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809E" w14:textId="2485AF91" w:rsidR="00C77E95" w:rsidRDefault="005B5EA4" w:rsidP="009E777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37AD18D4" wp14:editId="478AE5BC">
            <wp:extent cx="6030595" cy="1040130"/>
            <wp:effectExtent l="0" t="0" r="8255" b="762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41D9F" w14:textId="323C19A4" w:rsidR="007015B7" w:rsidRPr="005E547E" w:rsidRDefault="00EC4B15" w:rsidP="009E777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</w:rPr>
      </w:pPr>
      <w:r w:rsidRPr="005E547E">
        <w:rPr>
          <w:rFonts w:ascii="Times New Roman" w:hAnsi="Times New Roman" w:cs="Times New Roman"/>
          <w:b/>
          <w:sz w:val="32"/>
        </w:rPr>
        <w:t xml:space="preserve">PHIẾU </w:t>
      </w:r>
      <w:r w:rsidR="00214C0D">
        <w:rPr>
          <w:rFonts w:ascii="Times New Roman" w:hAnsi="Times New Roman" w:cs="Times New Roman"/>
          <w:b/>
          <w:sz w:val="32"/>
        </w:rPr>
        <w:t>KHẢO SÁT</w:t>
      </w:r>
      <w:r w:rsidR="00531BD8" w:rsidRPr="005E547E">
        <w:rPr>
          <w:rFonts w:ascii="Times New Roman" w:hAnsi="Times New Roman" w:cs="Times New Roman"/>
          <w:b/>
          <w:sz w:val="32"/>
        </w:rPr>
        <w:t xml:space="preserve"> NGÂN HÀNG</w:t>
      </w:r>
    </w:p>
    <w:p w14:paraId="30F1546C" w14:textId="558A4CFF" w:rsidR="00EC4B15" w:rsidRPr="009E7779" w:rsidRDefault="00EC4B15" w:rsidP="009E7779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9E7779">
        <w:rPr>
          <w:rFonts w:ascii="Times New Roman" w:hAnsi="Times New Roman" w:cs="Times New Roman"/>
          <w:i/>
        </w:rPr>
        <w:t>(</w:t>
      </w:r>
      <w:proofErr w:type="spellStart"/>
      <w:r w:rsidRPr="009E7779">
        <w:rPr>
          <w:rFonts w:ascii="Times New Roman" w:hAnsi="Times New Roman" w:cs="Times New Roman"/>
          <w:i/>
        </w:rPr>
        <w:t>Phục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vụ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Bảng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xếp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hạng</w:t>
      </w:r>
      <w:proofErr w:type="spellEnd"/>
      <w:r w:rsidRPr="009E7779">
        <w:rPr>
          <w:rFonts w:ascii="Times New Roman" w:hAnsi="Times New Roman" w:cs="Times New Roman"/>
          <w:i/>
        </w:rPr>
        <w:t xml:space="preserve"> Top 10 </w:t>
      </w:r>
      <w:proofErr w:type="spellStart"/>
      <w:r w:rsidR="00416C41" w:rsidRPr="009E7779">
        <w:rPr>
          <w:rFonts w:ascii="Times New Roman" w:hAnsi="Times New Roman" w:cs="Times New Roman"/>
          <w:i/>
        </w:rPr>
        <w:t>Ngân</w:t>
      </w:r>
      <w:proofErr w:type="spellEnd"/>
      <w:r w:rsidR="00416C41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416C41" w:rsidRPr="009E7779">
        <w:rPr>
          <w:rFonts w:ascii="Times New Roman" w:hAnsi="Times New Roman" w:cs="Times New Roman"/>
          <w:i/>
        </w:rPr>
        <w:t>hàng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DF0D36" w:rsidRPr="009E7779">
        <w:rPr>
          <w:rFonts w:ascii="Times New Roman" w:hAnsi="Times New Roman" w:cs="Times New Roman"/>
          <w:i/>
        </w:rPr>
        <w:t>thương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DF0D36" w:rsidRPr="009E7779">
        <w:rPr>
          <w:rFonts w:ascii="Times New Roman" w:hAnsi="Times New Roman" w:cs="Times New Roman"/>
          <w:i/>
        </w:rPr>
        <w:t>mại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DF0D36" w:rsidRPr="009E7779">
        <w:rPr>
          <w:rFonts w:ascii="Times New Roman" w:hAnsi="Times New Roman" w:cs="Times New Roman"/>
          <w:i/>
        </w:rPr>
        <w:t>Việt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Nam </w:t>
      </w:r>
      <w:proofErr w:type="spellStart"/>
      <w:r w:rsidR="00DF0D36" w:rsidRPr="009E7779">
        <w:rPr>
          <w:rFonts w:ascii="Times New Roman" w:hAnsi="Times New Roman" w:cs="Times New Roman"/>
          <w:i/>
        </w:rPr>
        <w:t>uy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DF0D36" w:rsidRPr="009E7779">
        <w:rPr>
          <w:rFonts w:ascii="Times New Roman" w:hAnsi="Times New Roman" w:cs="Times New Roman"/>
          <w:i/>
        </w:rPr>
        <w:t>tín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DF0D36" w:rsidRPr="009E7779">
        <w:rPr>
          <w:rFonts w:ascii="Times New Roman" w:hAnsi="Times New Roman" w:cs="Times New Roman"/>
          <w:i/>
        </w:rPr>
        <w:t>năm</w:t>
      </w:r>
      <w:proofErr w:type="spellEnd"/>
      <w:r w:rsidR="00DF0D36" w:rsidRPr="009E7779">
        <w:rPr>
          <w:rFonts w:ascii="Times New Roman" w:hAnsi="Times New Roman" w:cs="Times New Roman"/>
          <w:i/>
        </w:rPr>
        <w:t xml:space="preserve"> </w:t>
      </w:r>
      <w:r w:rsidR="00F44CD8" w:rsidRPr="009E7779">
        <w:rPr>
          <w:rFonts w:ascii="Times New Roman" w:hAnsi="Times New Roman" w:cs="Times New Roman"/>
          <w:i/>
        </w:rPr>
        <w:t>20</w:t>
      </w:r>
      <w:r w:rsidR="00F44CD8">
        <w:rPr>
          <w:rFonts w:ascii="Times New Roman" w:hAnsi="Times New Roman" w:cs="Times New Roman"/>
          <w:i/>
        </w:rPr>
        <w:t>2</w:t>
      </w:r>
      <w:r w:rsidR="00090252">
        <w:rPr>
          <w:rFonts w:ascii="Times New Roman" w:hAnsi="Times New Roman" w:cs="Times New Roman"/>
          <w:i/>
        </w:rPr>
        <w:t>2</w:t>
      </w:r>
      <w:r w:rsidRPr="009E7779">
        <w:rPr>
          <w:rFonts w:ascii="Times New Roman" w:hAnsi="Times New Roman" w:cs="Times New Roman"/>
          <w:i/>
        </w:rPr>
        <w:t>)</w:t>
      </w:r>
    </w:p>
    <w:p w14:paraId="35409025" w14:textId="77777777" w:rsidR="00BF6D81" w:rsidRPr="009E7779" w:rsidRDefault="00BF6D81" w:rsidP="009E7779">
      <w:pPr>
        <w:spacing w:after="0" w:line="288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59"/>
        <w:gridCol w:w="3715"/>
      </w:tblGrid>
      <w:tr w:rsidR="00090252" w:rsidRPr="00FC6712" w14:paraId="2178ECDC" w14:textId="77777777" w:rsidTr="00090252">
        <w:trPr>
          <w:trHeight w:val="1296"/>
        </w:trPr>
        <w:tc>
          <w:tcPr>
            <w:tcW w:w="5664" w:type="dxa"/>
            <w:shd w:val="clear" w:color="auto" w:fill="auto"/>
            <w:vAlign w:val="center"/>
          </w:tcPr>
          <w:p w14:paraId="1C5B7B9E" w14:textId="64F244C1" w:rsidR="00090252" w:rsidRPr="00FC6712" w:rsidRDefault="00090252" w:rsidP="0009025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bookmarkStart w:id="0" w:name="_Hlk103176800"/>
            <w:r w:rsidRPr="00FC6712">
              <w:rPr>
                <w:rFonts w:ascii="Times New Roman" w:hAnsi="Times New Roman"/>
              </w:rPr>
              <w:t xml:space="preserve">Vietnam Report cam </w:t>
            </w:r>
            <w:proofErr w:type="spellStart"/>
            <w:r w:rsidRPr="00FC6712">
              <w:rPr>
                <w:rFonts w:ascii="Times New Roman" w:hAnsi="Times New Roman"/>
              </w:rPr>
              <w:t>kết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Phiếu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hỏi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chỉ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phục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vụ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mục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đích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nghiên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cứu</w:t>
            </w:r>
            <w:proofErr w:type="spellEnd"/>
            <w:r w:rsidRPr="00FC6712">
              <w:rPr>
                <w:rFonts w:ascii="Times New Roman" w:hAnsi="Times New Roman"/>
              </w:rPr>
              <w:t xml:space="preserve">, </w:t>
            </w:r>
            <w:proofErr w:type="spellStart"/>
            <w:r w:rsidRPr="00FC6712">
              <w:rPr>
                <w:rFonts w:ascii="Times New Roman" w:hAnsi="Times New Roman"/>
              </w:rPr>
              <w:t>không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công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bố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những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thông</w:t>
            </w:r>
            <w:proofErr w:type="spellEnd"/>
            <w:r w:rsidRPr="00FC6712">
              <w:rPr>
                <w:rFonts w:ascii="Times New Roman" w:hAnsi="Times New Roman"/>
              </w:rPr>
              <w:t xml:space="preserve"> tin </w:t>
            </w:r>
            <w:proofErr w:type="spellStart"/>
            <w:r w:rsidRPr="00FC6712">
              <w:rPr>
                <w:rFonts w:ascii="Times New Roman" w:hAnsi="Times New Roman"/>
              </w:rPr>
              <w:t>Doanh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nghiệp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cung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cấp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theo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đúng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quy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chế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bảo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mật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thông</w:t>
            </w:r>
            <w:proofErr w:type="spellEnd"/>
            <w:r w:rsidRPr="00FC6712">
              <w:rPr>
                <w:rFonts w:ascii="Times New Roman" w:hAnsi="Times New Roman"/>
              </w:rPr>
              <w:t xml:space="preserve"> tin. </w:t>
            </w:r>
            <w:proofErr w:type="spellStart"/>
            <w:r w:rsidRPr="00FC6712">
              <w:rPr>
                <w:rFonts w:ascii="Times New Roman" w:hAnsi="Times New Roman"/>
              </w:rPr>
              <w:t>Kính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mong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Quý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Doanh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nghiệp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điền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đầy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đủ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thông</w:t>
            </w:r>
            <w:proofErr w:type="spellEnd"/>
            <w:r w:rsidRPr="00FC6712">
              <w:rPr>
                <w:rFonts w:ascii="Times New Roman" w:hAnsi="Times New Roman"/>
              </w:rPr>
              <w:t xml:space="preserve"> tin </w:t>
            </w:r>
            <w:proofErr w:type="spellStart"/>
            <w:r w:rsidRPr="00FC6712">
              <w:rPr>
                <w:rFonts w:ascii="Times New Roman" w:hAnsi="Times New Roman"/>
              </w:rPr>
              <w:t>và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gửi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về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cho</w:t>
            </w:r>
            <w:proofErr w:type="spellEnd"/>
            <w:r w:rsidRPr="00FC6712">
              <w:rPr>
                <w:rFonts w:ascii="Times New Roman" w:hAnsi="Times New Roman"/>
              </w:rPr>
              <w:t xml:space="preserve"> Vietnam Report </w:t>
            </w:r>
            <w:proofErr w:type="spellStart"/>
            <w:r w:rsidRPr="00FC6712">
              <w:rPr>
                <w:rFonts w:ascii="Times New Roman" w:hAnsi="Times New Roman"/>
                <w:b/>
                <w:u w:val="single"/>
              </w:rPr>
              <w:t>trước</w:t>
            </w:r>
            <w:proofErr w:type="spellEnd"/>
            <w:r w:rsidRPr="00FC6712">
              <w:rPr>
                <w:rFonts w:ascii="Times New Roman" w:hAnsi="Times New Roman"/>
                <w:b/>
                <w:u w:val="single"/>
              </w:rPr>
              <w:t xml:space="preserve"> 17h </w:t>
            </w:r>
            <w:proofErr w:type="spellStart"/>
            <w:r w:rsidRPr="00FC6712">
              <w:rPr>
                <w:rFonts w:ascii="Times New Roman" w:hAnsi="Times New Roman"/>
                <w:b/>
                <w:u w:val="single"/>
              </w:rPr>
              <w:t>ngày</w:t>
            </w:r>
            <w:proofErr w:type="spellEnd"/>
            <w:r w:rsidRPr="00FC6712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10/6</w:t>
            </w:r>
            <w:r w:rsidRPr="00FC6712">
              <w:rPr>
                <w:rFonts w:ascii="Times New Roman" w:hAnsi="Times New Roman"/>
                <w:b/>
                <w:u w:val="single"/>
              </w:rPr>
              <w:t xml:space="preserve">/2022.  </w:t>
            </w:r>
            <w:r w:rsidRPr="00FC6712">
              <w:rPr>
                <w:rFonts w:ascii="Times New Roman" w:hAnsi="Times New Roman"/>
              </w:rPr>
              <w:t xml:space="preserve">              </w:t>
            </w:r>
          </w:p>
          <w:p w14:paraId="7CA21C75" w14:textId="77777777" w:rsidR="00090252" w:rsidRPr="00FC6712" w:rsidRDefault="00090252" w:rsidP="00090252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  <w:sz w:val="28"/>
              </w:rPr>
            </w:pPr>
            <w:proofErr w:type="spellStart"/>
            <w:r w:rsidRPr="00FC6712">
              <w:rPr>
                <w:rFonts w:ascii="Times New Roman" w:hAnsi="Times New Roman"/>
              </w:rPr>
              <w:t>Trân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trọng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cảm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ơn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sự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hợp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tác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của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Quý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Doanh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nghiệp</w:t>
            </w:r>
            <w:proofErr w:type="spellEnd"/>
            <w:r w:rsidRPr="00FC6712">
              <w:rPr>
                <w:rFonts w:ascii="Times New Roman" w:hAnsi="Times New Roman"/>
              </w:rPr>
              <w:t>!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722AC051" w14:textId="77777777" w:rsidR="00090252" w:rsidRPr="00FC6712" w:rsidRDefault="00090252" w:rsidP="00090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6712">
              <w:rPr>
                <w:rFonts w:ascii="Times New Roman" w:hAnsi="Times New Roman"/>
              </w:rPr>
              <w:t>Quý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Doanh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nghiệp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vui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lòng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quét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mã</w:t>
            </w:r>
            <w:proofErr w:type="spellEnd"/>
            <w:r w:rsidRPr="00FC6712">
              <w:rPr>
                <w:rFonts w:ascii="Times New Roman" w:hAnsi="Times New Roman"/>
              </w:rPr>
              <w:t xml:space="preserve"> QR </w:t>
            </w:r>
            <w:proofErr w:type="spellStart"/>
            <w:r w:rsidRPr="00FC6712">
              <w:rPr>
                <w:rFonts w:ascii="Times New Roman" w:hAnsi="Times New Roman"/>
              </w:rPr>
              <w:t>để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tải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bản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mềm</w:t>
            </w:r>
            <w:proofErr w:type="spellEnd"/>
            <w:r w:rsidRPr="00FC6712">
              <w:rPr>
                <w:rFonts w:ascii="Times New Roman" w:hAnsi="Times New Roman"/>
              </w:rPr>
              <w:t xml:space="preserve"> (</w:t>
            </w:r>
            <w:proofErr w:type="spellStart"/>
            <w:r w:rsidRPr="00FC6712">
              <w:rPr>
                <w:rFonts w:ascii="Times New Roman" w:hAnsi="Times New Roman"/>
              </w:rPr>
              <w:t>nếu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cần</w:t>
            </w:r>
            <w:proofErr w:type="spellEnd"/>
            <w:r w:rsidRPr="00FC6712">
              <w:rPr>
                <w:rFonts w:ascii="Times New Roman" w:hAnsi="Times New Roman"/>
              </w:rPr>
              <w:t>):</w:t>
            </w:r>
          </w:p>
          <w:p w14:paraId="6D20E187" w14:textId="39B82A4B" w:rsidR="00090252" w:rsidRPr="005A7D6E" w:rsidRDefault="00B565DD" w:rsidP="000902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93B5809" wp14:editId="4DAB570E">
                  <wp:extent cx="905256" cy="905256"/>
                  <wp:effectExtent l="0" t="0" r="9525" b="9525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C268223" w14:textId="77777777" w:rsidR="00090252" w:rsidRDefault="00090252" w:rsidP="009E7779">
      <w:pPr>
        <w:spacing w:after="0" w:line="288" w:lineRule="auto"/>
        <w:ind w:firstLine="284"/>
        <w:jc w:val="both"/>
        <w:rPr>
          <w:rFonts w:ascii="Times New Roman" w:hAnsi="Times New Roman" w:cs="Times New Roman"/>
        </w:rPr>
      </w:pPr>
    </w:p>
    <w:p w14:paraId="166C9E57" w14:textId="77777777" w:rsidR="00737CA6" w:rsidRPr="00CB40ED" w:rsidRDefault="00737CA6" w:rsidP="00737CA6">
      <w:pPr>
        <w:spacing w:before="120" w:after="120" w:line="360" w:lineRule="auto"/>
        <w:rPr>
          <w:rFonts w:ascii="Times New Roman" w:hAnsi="Times New Roman" w:cs="Times New Roman"/>
          <w:b/>
          <w:u w:val="single"/>
        </w:rPr>
      </w:pPr>
      <w:r w:rsidRPr="00CB40ED">
        <w:rPr>
          <w:rFonts w:ascii="Times New Roman" w:hAnsi="Times New Roman" w:cs="Times New Roman"/>
          <w:b/>
          <w:u w:val="single"/>
        </w:rPr>
        <w:t>THÔNG TIN NGƯỜI ĐIỀN PHIẾU</w:t>
      </w:r>
    </w:p>
    <w:p w14:paraId="60033AC2" w14:textId="77777777" w:rsidR="00737CA6" w:rsidRPr="00411FE2" w:rsidRDefault="00737CA6" w:rsidP="00737CA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411FE2">
        <w:rPr>
          <w:rFonts w:ascii="Times New Roman" w:hAnsi="Times New Roman"/>
        </w:rPr>
        <w:t>Họ</w:t>
      </w:r>
      <w:proofErr w:type="spellEnd"/>
      <w:r w:rsidRPr="00411FE2">
        <w:rPr>
          <w:rFonts w:ascii="Times New Roman" w:hAnsi="Times New Roman"/>
        </w:rPr>
        <w:t xml:space="preserve"> </w:t>
      </w:r>
      <w:proofErr w:type="spellStart"/>
      <w:r w:rsidRPr="00411FE2">
        <w:rPr>
          <w:rFonts w:ascii="Times New Roman" w:hAnsi="Times New Roman"/>
        </w:rPr>
        <w:t>và</w:t>
      </w:r>
      <w:proofErr w:type="spellEnd"/>
      <w:r w:rsidRPr="00411FE2">
        <w:rPr>
          <w:rFonts w:ascii="Times New Roman" w:hAnsi="Times New Roman"/>
        </w:rPr>
        <w:t xml:space="preserve"> </w:t>
      </w:r>
      <w:proofErr w:type="spellStart"/>
      <w:r w:rsidRPr="00411FE2">
        <w:rPr>
          <w:rFonts w:ascii="Times New Roman" w:hAnsi="Times New Roman"/>
        </w:rPr>
        <w:t>tên</w:t>
      </w:r>
      <w:proofErr w:type="spellEnd"/>
      <w:r w:rsidRPr="00411FE2">
        <w:rPr>
          <w:rFonts w:ascii="Times New Roman" w:hAnsi="Times New Roman"/>
        </w:rPr>
        <w:t>:</w:t>
      </w:r>
      <w:r w:rsidR="00214C0D">
        <w:rPr>
          <w:rFonts w:ascii="Times New Roman" w:hAnsi="Times New Roman"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</w:t>
      </w:r>
    </w:p>
    <w:p w14:paraId="76F210EF" w14:textId="00A28135" w:rsidR="00737CA6" w:rsidRDefault="00737CA6" w:rsidP="00737CA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F508C1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="0081021F">
        <w:rPr>
          <w:rFonts w:ascii="Times New Roman" w:hAnsi="Times New Roman" w:cs="Times New Roman"/>
        </w:rPr>
        <w:t>.</w:t>
      </w:r>
    </w:p>
    <w:p w14:paraId="3F808AEC" w14:textId="77777777" w:rsidR="00737CA6" w:rsidRDefault="00737CA6" w:rsidP="00737CA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lạc</w:t>
      </w:r>
      <w:proofErr w:type="spellEnd"/>
      <w:r>
        <w:rPr>
          <w:rFonts w:ascii="Times New Roman" w:hAnsi="Times New Roman" w:cs="Times New Roman"/>
        </w:rPr>
        <w:t>: …………………………………………………………………………………………</w:t>
      </w:r>
    </w:p>
    <w:p w14:paraId="415E615E" w14:textId="77777777" w:rsidR="00DB3D72" w:rsidRPr="009E7779" w:rsidRDefault="00737CA6" w:rsidP="00737CA6">
      <w:pPr>
        <w:spacing w:before="120" w:after="120" w:line="360" w:lineRule="auto"/>
        <w:rPr>
          <w:rFonts w:ascii="Times New Roman" w:hAnsi="Times New Roman" w:cs="Times New Roman"/>
        </w:rPr>
      </w:pPr>
      <w:r w:rsidRPr="00411FE2">
        <w:rPr>
          <w:rFonts w:ascii="Times New Roman" w:hAnsi="Times New Roman"/>
        </w:rPr>
        <w:t>Email:</w:t>
      </w:r>
      <w:r>
        <w:rPr>
          <w:rFonts w:ascii="Times New Roman" w:hAnsi="Times New Roman"/>
          <w:b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tbl>
      <w:tblPr>
        <w:tblStyle w:val="GridTable21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B4724"/>
        <w:tblLook w:val="04A0" w:firstRow="1" w:lastRow="0" w:firstColumn="1" w:lastColumn="0" w:noHBand="0" w:noVBand="1"/>
      </w:tblPr>
      <w:tblGrid>
        <w:gridCol w:w="9360"/>
      </w:tblGrid>
      <w:tr w:rsidR="005B5EA4" w:rsidRPr="005B5EA4" w14:paraId="51526CEC" w14:textId="77777777" w:rsidTr="005B5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shd w:val="clear" w:color="auto" w:fill="EB4724"/>
            <w:vAlign w:val="center"/>
          </w:tcPr>
          <w:p w14:paraId="5CCA209F" w14:textId="77777777" w:rsidR="00F97D70" w:rsidRPr="005B5EA4" w:rsidRDefault="00F97D70" w:rsidP="00C77E9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5B5EA4">
              <w:rPr>
                <w:rFonts w:ascii="Times New Roman" w:hAnsi="Times New Roman" w:cs="Times New Roman"/>
                <w:color w:val="FFFFFF" w:themeColor="background1"/>
              </w:rPr>
              <w:t xml:space="preserve">PHẦN I: THÔNG TIN CƠ BẢN VỀ </w:t>
            </w:r>
            <w:r w:rsidR="00F020B6" w:rsidRPr="005B5EA4">
              <w:rPr>
                <w:rFonts w:ascii="Times New Roman" w:hAnsi="Times New Roman" w:cs="Times New Roman"/>
                <w:color w:val="FFFFFF" w:themeColor="background1"/>
              </w:rPr>
              <w:t>NGÂN HÀNG</w:t>
            </w:r>
          </w:p>
        </w:tc>
      </w:tr>
    </w:tbl>
    <w:p w14:paraId="6229688F" w14:textId="77777777" w:rsidR="00AB5D72" w:rsidRDefault="00AB5D72" w:rsidP="00AB5D7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14:paraId="699D1315" w14:textId="77777777" w:rsidR="00FD14B3" w:rsidRPr="009E7779" w:rsidRDefault="00FD14B3" w:rsidP="005E54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9E7779">
        <w:rPr>
          <w:rFonts w:ascii="Times New Roman" w:hAnsi="Times New Roman" w:cs="Times New Roman"/>
          <w:b/>
        </w:rPr>
        <w:t>Tên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Ngân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hàng</w:t>
      </w:r>
      <w:proofErr w:type="spellEnd"/>
      <w:r w:rsidRPr="009E7779">
        <w:rPr>
          <w:rFonts w:ascii="Times New Roman" w:hAnsi="Times New Roman" w:cs="Times New Roman"/>
          <w:b/>
        </w:rPr>
        <w:t>:</w:t>
      </w:r>
      <w:r w:rsidR="00214C0D">
        <w:rPr>
          <w:rFonts w:ascii="Times New Roman" w:hAnsi="Times New Roman" w:cs="Times New Roman"/>
          <w:b/>
        </w:rPr>
        <w:t xml:space="preserve"> </w:t>
      </w:r>
      <w:r w:rsidRPr="009E7779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49F2045D" w14:textId="77777777" w:rsidR="00DF0D36" w:rsidRPr="009E7779" w:rsidRDefault="00DF0D36" w:rsidP="005E54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9E7779">
        <w:rPr>
          <w:rFonts w:ascii="Times New Roman" w:hAnsi="Times New Roman" w:cs="Times New Roman"/>
          <w:b/>
        </w:rPr>
        <w:t>Mã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số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thuế</w:t>
      </w:r>
      <w:proofErr w:type="spellEnd"/>
      <w:r w:rsidRPr="009E7779">
        <w:rPr>
          <w:rFonts w:ascii="Times New Roman" w:hAnsi="Times New Roman" w:cs="Times New Roman"/>
          <w:b/>
        </w:rPr>
        <w:t>:</w:t>
      </w:r>
      <w:r w:rsidR="00214C0D">
        <w:rPr>
          <w:rFonts w:ascii="Times New Roman" w:hAnsi="Times New Roman" w:cs="Times New Roman"/>
          <w:b/>
        </w:rPr>
        <w:t xml:space="preserve"> </w:t>
      </w:r>
      <w:r w:rsidRPr="009E7779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14:paraId="649E47AA" w14:textId="77777777" w:rsidR="00852892" w:rsidRPr="009E7779" w:rsidRDefault="00852892" w:rsidP="005E547E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9E7779">
        <w:rPr>
          <w:rFonts w:ascii="Times New Roman" w:hAnsi="Times New Roman" w:cs="Times New Roman"/>
          <w:b/>
        </w:rPr>
        <w:t>Loại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hình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hoạt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động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của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416C41" w:rsidRPr="009E7779">
        <w:rPr>
          <w:rFonts w:ascii="Times New Roman" w:hAnsi="Times New Roman" w:cs="Times New Roman"/>
          <w:b/>
        </w:rPr>
        <w:t>Ngân</w:t>
      </w:r>
      <w:proofErr w:type="spellEnd"/>
      <w:r w:rsidR="00416C41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416C41" w:rsidRPr="009E7779">
        <w:rPr>
          <w:rFonts w:ascii="Times New Roman" w:hAnsi="Times New Roman" w:cs="Times New Roman"/>
          <w:b/>
        </w:rPr>
        <w:t>hàng</w:t>
      </w:r>
      <w:proofErr w:type="spellEnd"/>
      <w:r w:rsidR="00D35ABF" w:rsidRPr="009E7779">
        <w:rPr>
          <w:rFonts w:ascii="Times New Roman" w:hAnsi="Times New Roman" w:cs="Times New Roman"/>
          <w:b/>
        </w:rPr>
        <w:t>:</w:t>
      </w:r>
    </w:p>
    <w:p w14:paraId="27302378" w14:textId="77777777" w:rsidR="00EE604E" w:rsidRPr="009E7779" w:rsidRDefault="00572EEA" w:rsidP="005E547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0366352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B3E82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Nhà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nước</w:t>
      </w:r>
      <w:proofErr w:type="spellEnd"/>
      <w:r w:rsidR="00EE604E" w:rsidRPr="009E7779">
        <w:rPr>
          <w:rFonts w:ascii="Times New Roman" w:hAnsi="Times New Roman" w:cs="Times New Roman"/>
        </w:rPr>
        <w:tab/>
      </w:r>
      <w:r w:rsidR="00EE604E" w:rsidRPr="009E7779">
        <w:rPr>
          <w:rFonts w:ascii="Times New Roman" w:hAnsi="Times New Roman" w:cs="Times New Roman"/>
        </w:rPr>
        <w:tab/>
      </w:r>
    </w:p>
    <w:p w14:paraId="7CCD7CD8" w14:textId="77777777" w:rsidR="00EE604E" w:rsidRPr="009E7779" w:rsidRDefault="00572EEA" w:rsidP="005E547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00275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E604E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Tư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nhân</w:t>
      </w:r>
      <w:proofErr w:type="spellEnd"/>
      <w:r w:rsidR="00EE604E" w:rsidRPr="009E7779">
        <w:rPr>
          <w:rFonts w:ascii="Times New Roman" w:hAnsi="Times New Roman" w:cs="Times New Roman"/>
        </w:rPr>
        <w:tab/>
      </w:r>
    </w:p>
    <w:p w14:paraId="723B6AE5" w14:textId="77777777" w:rsidR="00EE604E" w:rsidRPr="009E7779" w:rsidRDefault="00572EEA" w:rsidP="005E547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0440226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E604E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Có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vốn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đầu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tư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nước</w:t>
      </w:r>
      <w:proofErr w:type="spellEnd"/>
      <w:r w:rsidR="00EE604E" w:rsidRPr="009E7779">
        <w:rPr>
          <w:rFonts w:ascii="Times New Roman" w:hAnsi="Times New Roman" w:cs="Times New Roman"/>
        </w:rPr>
        <w:t xml:space="preserve"> </w:t>
      </w:r>
      <w:proofErr w:type="spellStart"/>
      <w:r w:rsidR="00EE604E" w:rsidRPr="009E7779">
        <w:rPr>
          <w:rFonts w:ascii="Times New Roman" w:hAnsi="Times New Roman" w:cs="Times New Roman"/>
        </w:rPr>
        <w:t>ngoài</w:t>
      </w:r>
      <w:proofErr w:type="spellEnd"/>
      <w:r w:rsidR="00EE604E" w:rsidRPr="009E7779">
        <w:rPr>
          <w:rFonts w:ascii="Times New Roman" w:hAnsi="Times New Roman" w:cs="Times New Roman"/>
        </w:rPr>
        <w:t xml:space="preserve"> (</w:t>
      </w:r>
      <w:proofErr w:type="spellStart"/>
      <w:r w:rsidR="00EE604E" w:rsidRPr="009E7779">
        <w:rPr>
          <w:rFonts w:ascii="Times New Roman" w:hAnsi="Times New Roman" w:cs="Times New Roman"/>
        </w:rPr>
        <w:t>trên</w:t>
      </w:r>
      <w:proofErr w:type="spellEnd"/>
      <w:r w:rsidR="00EE604E" w:rsidRPr="009E7779">
        <w:rPr>
          <w:rFonts w:ascii="Times New Roman" w:hAnsi="Times New Roman" w:cs="Times New Roman"/>
        </w:rPr>
        <w:t xml:space="preserve"> 50%)</w:t>
      </w:r>
      <w:r w:rsidR="00EE604E" w:rsidRPr="009E7779">
        <w:rPr>
          <w:rFonts w:ascii="Times New Roman" w:hAnsi="Times New Roman" w:cs="Times New Roman"/>
        </w:rPr>
        <w:tab/>
      </w:r>
    </w:p>
    <w:p w14:paraId="6C80B9EA" w14:textId="77777777" w:rsidR="00BC42DD" w:rsidRPr="009E7779" w:rsidRDefault="00BC42DD" w:rsidP="005E547E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9E7779">
        <w:rPr>
          <w:rFonts w:ascii="Times New Roman" w:hAnsi="Times New Roman" w:cs="Times New Roman"/>
          <w:b/>
        </w:rPr>
        <w:t>Thông</w:t>
      </w:r>
      <w:proofErr w:type="spellEnd"/>
      <w:r w:rsidRPr="009E7779">
        <w:rPr>
          <w:rFonts w:ascii="Times New Roman" w:hAnsi="Times New Roman" w:cs="Times New Roman"/>
          <w:b/>
        </w:rPr>
        <w:t xml:space="preserve"> tin </w:t>
      </w:r>
      <w:proofErr w:type="spellStart"/>
      <w:r w:rsidRPr="009E7779">
        <w:rPr>
          <w:rFonts w:ascii="Times New Roman" w:hAnsi="Times New Roman" w:cs="Times New Roman"/>
          <w:b/>
        </w:rPr>
        <w:t>tài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chính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của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Ngân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hàng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3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08"/>
        <w:gridCol w:w="2511"/>
        <w:gridCol w:w="2889"/>
      </w:tblGrid>
      <w:tr w:rsidR="00BC42DD" w:rsidRPr="009E7779" w14:paraId="45A337CA" w14:textId="77777777" w:rsidTr="005B5EA4">
        <w:trPr>
          <w:trHeight w:hRule="exact" w:val="397"/>
          <w:tblHeader/>
        </w:trPr>
        <w:tc>
          <w:tcPr>
            <w:tcW w:w="3908" w:type="dxa"/>
          </w:tcPr>
          <w:p w14:paraId="21694769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E7779">
              <w:rPr>
                <w:rFonts w:ascii="Times New Roman" w:hAnsi="Times New Roman" w:cs="Times New Roman"/>
                <w:b/>
              </w:rPr>
              <w:t>Chỉ</w:t>
            </w:r>
            <w:proofErr w:type="spellEnd"/>
            <w:r w:rsidRPr="009E77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  <w:b/>
              </w:rPr>
              <w:t>tiêu</w:t>
            </w:r>
            <w:proofErr w:type="spellEnd"/>
          </w:p>
        </w:tc>
        <w:tc>
          <w:tcPr>
            <w:tcW w:w="2511" w:type="dxa"/>
          </w:tcPr>
          <w:p w14:paraId="5EE5554B" w14:textId="079430FB" w:rsidR="00BC42DD" w:rsidRPr="009E7779" w:rsidRDefault="00BC42DD" w:rsidP="000D64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7779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9E7779">
              <w:rPr>
                <w:rFonts w:ascii="Times New Roman" w:hAnsi="Times New Roman" w:cs="Times New Roman"/>
                <w:b/>
              </w:rPr>
              <w:t xml:space="preserve"> </w:t>
            </w:r>
            <w:r w:rsidR="00F44CD8" w:rsidRPr="009E7779">
              <w:rPr>
                <w:rFonts w:ascii="Times New Roman" w:hAnsi="Times New Roman" w:cs="Times New Roman"/>
                <w:b/>
              </w:rPr>
              <w:t>20</w:t>
            </w:r>
            <w:r w:rsidR="000D64FB">
              <w:rPr>
                <w:rFonts w:ascii="Times New Roman" w:hAnsi="Times New Roman" w:cs="Times New Roman"/>
                <w:b/>
              </w:rPr>
              <w:t>2</w:t>
            </w:r>
            <w:r w:rsidR="000902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9" w:type="dxa"/>
          </w:tcPr>
          <w:p w14:paraId="1F060965" w14:textId="1D81974E" w:rsidR="00BC42DD" w:rsidRPr="009E7779" w:rsidRDefault="00F20F36" w:rsidP="000D64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="00F44CD8">
              <w:rPr>
                <w:rFonts w:ascii="Times New Roman" w:hAnsi="Times New Roman" w:cs="Times New Roman"/>
                <w:b/>
              </w:rPr>
              <w:t xml:space="preserve"> 202</w:t>
            </w:r>
            <w:r w:rsidR="0009025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C42DD" w:rsidRPr="009E7779" w14:paraId="014D28C4" w14:textId="77777777" w:rsidTr="005B5EA4">
        <w:trPr>
          <w:trHeight w:hRule="exact" w:val="397"/>
        </w:trPr>
        <w:tc>
          <w:tcPr>
            <w:tcW w:w="3908" w:type="dxa"/>
          </w:tcPr>
          <w:p w14:paraId="21A020E5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Tổng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tài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sản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triệu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đồng</w:t>
            </w:r>
            <w:proofErr w:type="spellEnd"/>
            <w:r w:rsidRPr="009E7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1" w:type="dxa"/>
          </w:tcPr>
          <w:p w14:paraId="171AA2DF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73E708E5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14:paraId="5F229596" w14:textId="77777777" w:rsidTr="005B5EA4">
        <w:trPr>
          <w:trHeight w:hRule="exact" w:val="397"/>
        </w:trPr>
        <w:tc>
          <w:tcPr>
            <w:tcW w:w="3908" w:type="dxa"/>
          </w:tcPr>
          <w:p w14:paraId="08218627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Vốn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chủ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sở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hữu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triệu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đồng</w:t>
            </w:r>
            <w:proofErr w:type="spellEnd"/>
            <w:r w:rsidRPr="009E7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1" w:type="dxa"/>
          </w:tcPr>
          <w:p w14:paraId="09243A53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4DDE2AF3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14:paraId="695170C9" w14:textId="77777777" w:rsidTr="005B5EA4">
        <w:trPr>
          <w:trHeight w:hRule="exact" w:val="397"/>
        </w:trPr>
        <w:tc>
          <w:tcPr>
            <w:tcW w:w="3908" w:type="dxa"/>
          </w:tcPr>
          <w:p w14:paraId="4CD193D4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Tổng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Doanh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thu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triệu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đồng</w:t>
            </w:r>
            <w:proofErr w:type="spellEnd"/>
            <w:r w:rsidRPr="009E7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1" w:type="dxa"/>
          </w:tcPr>
          <w:p w14:paraId="1F20FAEB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4F46C71D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14:paraId="67C2D3F3" w14:textId="77777777" w:rsidTr="005B5EA4">
        <w:trPr>
          <w:trHeight w:hRule="exact" w:val="397"/>
        </w:trPr>
        <w:tc>
          <w:tcPr>
            <w:tcW w:w="3908" w:type="dxa"/>
          </w:tcPr>
          <w:p w14:paraId="7460B345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Lợi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nhuận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trước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thuế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triệu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đồng</w:t>
            </w:r>
            <w:proofErr w:type="spellEnd"/>
            <w:r w:rsidRPr="009E7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1" w:type="dxa"/>
          </w:tcPr>
          <w:p w14:paraId="3CCA5F9E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3AC30C7C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14:paraId="6DE312AB" w14:textId="77777777" w:rsidTr="005B5EA4">
        <w:trPr>
          <w:trHeight w:hRule="exact" w:val="397"/>
        </w:trPr>
        <w:tc>
          <w:tcPr>
            <w:tcW w:w="3908" w:type="dxa"/>
          </w:tcPr>
          <w:p w14:paraId="384A087D" w14:textId="77777777" w:rsidR="00BC42DD" w:rsidRPr="009E7779" w:rsidRDefault="00BC42DD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Lợi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nhuận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sau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thuế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E7779">
              <w:rPr>
                <w:rFonts w:ascii="Times New Roman" w:hAnsi="Times New Roman" w:cs="Times New Roman"/>
              </w:rPr>
              <w:t>triệu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đồng</w:t>
            </w:r>
            <w:proofErr w:type="spellEnd"/>
            <w:r w:rsidRPr="009E7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1" w:type="dxa"/>
          </w:tcPr>
          <w:p w14:paraId="0B347CE1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77A77291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42DD" w:rsidRPr="009E7779" w14:paraId="02D5EC9E" w14:textId="77777777" w:rsidTr="005B5EA4">
        <w:trPr>
          <w:trHeight w:hRule="exact" w:val="397"/>
        </w:trPr>
        <w:tc>
          <w:tcPr>
            <w:tcW w:w="3908" w:type="dxa"/>
          </w:tcPr>
          <w:p w14:paraId="3B501CD6" w14:textId="77777777" w:rsidR="00BC42DD" w:rsidRPr="009E7779" w:rsidRDefault="009923FC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NIM</w:t>
            </w:r>
            <w:r w:rsidR="00C0780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0780A">
              <w:rPr>
                <w:rFonts w:ascii="Times New Roman" w:hAnsi="Times New Roman" w:cs="Times New Roman"/>
              </w:rPr>
              <w:t>Biên</w:t>
            </w:r>
            <w:proofErr w:type="spellEnd"/>
            <w:r w:rsidR="00C0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780A">
              <w:rPr>
                <w:rFonts w:ascii="Times New Roman" w:hAnsi="Times New Roman" w:cs="Times New Roman"/>
              </w:rPr>
              <w:t>lãi</w:t>
            </w:r>
            <w:proofErr w:type="spellEnd"/>
            <w:r w:rsidR="00C0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780A">
              <w:rPr>
                <w:rFonts w:ascii="Times New Roman" w:hAnsi="Times New Roman" w:cs="Times New Roman"/>
              </w:rPr>
              <w:t>ròng</w:t>
            </w:r>
            <w:proofErr w:type="spellEnd"/>
            <w:r w:rsidR="00C0780A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2511" w:type="dxa"/>
          </w:tcPr>
          <w:p w14:paraId="0B6F1B2E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40727A98" w14:textId="77777777" w:rsidR="00BC42DD" w:rsidRPr="009E7779" w:rsidRDefault="00BC42DD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780A" w:rsidRPr="009E7779" w14:paraId="0B358060" w14:textId="77777777" w:rsidTr="005B5EA4">
        <w:trPr>
          <w:trHeight w:hRule="exact" w:val="397"/>
        </w:trPr>
        <w:tc>
          <w:tcPr>
            <w:tcW w:w="3908" w:type="dxa"/>
          </w:tcPr>
          <w:p w14:paraId="63E3233E" w14:textId="77777777" w:rsidR="00C0780A" w:rsidRDefault="00C0780A" w:rsidP="00C0780A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ascii="Arial" w:hAnsi="Arial" w:cs="Arial"/>
                <w:color w:val="2D2D2D"/>
              </w:rPr>
            </w:pPr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LLR (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Tỷ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lệ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dự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phòng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tổn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thất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cho</w:t>
            </w:r>
            <w:proofErr w:type="spellEnd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780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vay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%)</w:t>
            </w:r>
          </w:p>
          <w:p w14:paraId="1BCBE40F" w14:textId="77777777" w:rsidR="00C0780A" w:rsidRDefault="00C0780A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14:paraId="77F8D875" w14:textId="77777777" w:rsidR="00C0780A" w:rsidRPr="009E7779" w:rsidRDefault="00C0780A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2094E582" w14:textId="77777777" w:rsidR="00C0780A" w:rsidRPr="009E7779" w:rsidRDefault="00C0780A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D3E" w:rsidRPr="009E7779" w14:paraId="3AD7A989" w14:textId="77777777" w:rsidTr="005B5EA4">
        <w:trPr>
          <w:trHeight w:hRule="exact" w:val="397"/>
        </w:trPr>
        <w:tc>
          <w:tcPr>
            <w:tcW w:w="3908" w:type="dxa"/>
          </w:tcPr>
          <w:p w14:paraId="1E8A95AE" w14:textId="77777777" w:rsidR="00D16D3E" w:rsidRPr="009E7779" w:rsidRDefault="00D16D3E" w:rsidP="005E547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779">
              <w:rPr>
                <w:rFonts w:ascii="Times New Roman" w:hAnsi="Times New Roman" w:cs="Times New Roman"/>
              </w:rPr>
              <w:t>Tỷ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lệ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nợ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779">
              <w:rPr>
                <w:rFonts w:ascii="Times New Roman" w:hAnsi="Times New Roman" w:cs="Times New Roman"/>
              </w:rPr>
              <w:t>xấu</w:t>
            </w:r>
            <w:proofErr w:type="spellEnd"/>
            <w:r w:rsidRPr="009E7779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511" w:type="dxa"/>
          </w:tcPr>
          <w:p w14:paraId="459CED88" w14:textId="77777777" w:rsidR="00D16D3E" w:rsidRPr="009E7779" w:rsidRDefault="00D16D3E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14:paraId="30515286" w14:textId="77777777" w:rsidR="00D16D3E" w:rsidRPr="009E7779" w:rsidRDefault="00D16D3E" w:rsidP="005E54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dTable21"/>
        <w:tblpPr w:leftFromText="180" w:rightFromText="180" w:vertAnchor="text" w:horzAnchor="margin" w:tblpXSpec="center" w:tblpY="476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B4724"/>
        <w:tblLayout w:type="fixed"/>
        <w:tblLook w:val="04A0" w:firstRow="1" w:lastRow="0" w:firstColumn="1" w:lastColumn="0" w:noHBand="0" w:noVBand="1"/>
      </w:tblPr>
      <w:tblGrid>
        <w:gridCol w:w="9360"/>
      </w:tblGrid>
      <w:tr w:rsidR="005B5EA4" w:rsidRPr="005B5EA4" w14:paraId="69A6E42A" w14:textId="77777777" w:rsidTr="005B5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shd w:val="clear" w:color="auto" w:fill="EB4724"/>
            <w:vAlign w:val="center"/>
          </w:tcPr>
          <w:p w14:paraId="7E8FB1DA" w14:textId="7106241F" w:rsidR="00DB3D72" w:rsidRPr="005B5EA4" w:rsidRDefault="00DB3D72" w:rsidP="00C77E95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5B5EA4">
              <w:rPr>
                <w:rFonts w:ascii="Times New Roman" w:hAnsi="Times New Roman" w:cs="Times New Roman"/>
                <w:color w:val="FFFFFF" w:themeColor="background1"/>
              </w:rPr>
              <w:t>PHẦN II: TRIỂN VỌ</w:t>
            </w:r>
            <w:r w:rsidR="004021C7" w:rsidRPr="005B5EA4">
              <w:rPr>
                <w:rFonts w:ascii="Times New Roman" w:hAnsi="Times New Roman" w:cs="Times New Roman"/>
                <w:color w:val="FFFFFF" w:themeColor="background1"/>
              </w:rPr>
              <w:t xml:space="preserve">NG </w:t>
            </w:r>
            <w:r w:rsidR="00090252" w:rsidRPr="005B5EA4">
              <w:rPr>
                <w:rFonts w:ascii="Times New Roman" w:hAnsi="Times New Roman" w:cs="Times New Roman"/>
                <w:color w:val="FFFFFF" w:themeColor="background1"/>
              </w:rPr>
              <w:t>NGÀNH NGÂN HÀNG</w:t>
            </w:r>
            <w:r w:rsidR="0055548C">
              <w:rPr>
                <w:rFonts w:ascii="Times New Roman" w:hAnsi="Times New Roman" w:cs="Times New Roman"/>
                <w:color w:val="FFFFFF" w:themeColor="background1"/>
              </w:rPr>
              <w:t xml:space="preserve"> NĂM 2022</w:t>
            </w:r>
          </w:p>
        </w:tc>
      </w:tr>
    </w:tbl>
    <w:p w14:paraId="357315CF" w14:textId="77777777" w:rsidR="0055548C" w:rsidRDefault="0055548C" w:rsidP="0055548C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/>
        </w:rPr>
      </w:pPr>
    </w:p>
    <w:p w14:paraId="1798F997" w14:textId="64914E3B" w:rsidR="00347AD7" w:rsidRPr="0055548C" w:rsidRDefault="00477DAB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proofErr w:type="spellStart"/>
      <w:r w:rsidRPr="0055548C">
        <w:rPr>
          <w:rFonts w:ascii="Times New Roman" w:hAnsi="Times New Roman" w:cs="Times New Roman"/>
          <w:b/>
        </w:rPr>
        <w:t>Những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h</w:t>
      </w:r>
      <w:r w:rsidR="000D64FB" w:rsidRPr="0055548C">
        <w:rPr>
          <w:rFonts w:ascii="Times New Roman" w:hAnsi="Times New Roman" w:cs="Times New Roman"/>
          <w:b/>
        </w:rPr>
        <w:t>oạt</w:t>
      </w:r>
      <w:proofErr w:type="spellEnd"/>
      <w:r w:rsidR="000D64FB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0D64FB" w:rsidRPr="0055548C">
        <w:rPr>
          <w:rFonts w:ascii="Times New Roman" w:hAnsi="Times New Roman" w:cs="Times New Roman"/>
          <w:b/>
        </w:rPr>
        <w:t>động</w:t>
      </w:r>
      <w:proofErr w:type="spellEnd"/>
      <w:r w:rsidR="000D64FB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sau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0D64FB" w:rsidRPr="0055548C">
        <w:rPr>
          <w:rFonts w:ascii="Times New Roman" w:hAnsi="Times New Roman" w:cs="Times New Roman"/>
          <w:b/>
        </w:rPr>
        <w:t>của</w:t>
      </w:r>
      <w:proofErr w:type="spellEnd"/>
      <w:r w:rsidR="00347AD7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904A2F" w:rsidRPr="0055548C">
        <w:rPr>
          <w:rFonts w:ascii="Times New Roman" w:hAnsi="Times New Roman" w:cs="Times New Roman"/>
          <w:b/>
        </w:rPr>
        <w:t>Quý</w:t>
      </w:r>
      <w:proofErr w:type="spellEnd"/>
      <w:r w:rsidR="00347AD7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347AD7" w:rsidRPr="0055548C">
        <w:rPr>
          <w:rFonts w:ascii="Times New Roman" w:hAnsi="Times New Roman" w:cs="Times New Roman"/>
          <w:b/>
        </w:rPr>
        <w:t>Ngân</w:t>
      </w:r>
      <w:proofErr w:type="spellEnd"/>
      <w:r w:rsidR="00347AD7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347AD7" w:rsidRPr="0055548C">
        <w:rPr>
          <w:rFonts w:ascii="Times New Roman" w:hAnsi="Times New Roman" w:cs="Times New Roman"/>
          <w:b/>
        </w:rPr>
        <w:t>hàng</w:t>
      </w:r>
      <w:proofErr w:type="spellEnd"/>
      <w:r w:rsidR="00A63CFB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55548C">
        <w:rPr>
          <w:rFonts w:ascii="Times New Roman" w:hAnsi="Times New Roman" w:cs="Times New Roman"/>
          <w:b/>
        </w:rPr>
        <w:t>trong</w:t>
      </w:r>
      <w:proofErr w:type="spellEnd"/>
      <w:r w:rsidR="0055548C">
        <w:rPr>
          <w:rFonts w:ascii="Times New Roman" w:hAnsi="Times New Roman" w:cs="Times New Roman"/>
          <w:b/>
        </w:rPr>
        <w:t xml:space="preserve"> </w:t>
      </w:r>
      <w:proofErr w:type="spellStart"/>
      <w:r w:rsidR="0055548C">
        <w:rPr>
          <w:rFonts w:ascii="Times New Roman" w:hAnsi="Times New Roman" w:cs="Times New Roman"/>
          <w:b/>
        </w:rPr>
        <w:t>cả</w:t>
      </w:r>
      <w:proofErr w:type="spellEnd"/>
      <w:r w:rsidR="0055548C">
        <w:rPr>
          <w:rFonts w:ascii="Times New Roman" w:hAnsi="Times New Roman" w:cs="Times New Roman"/>
          <w:b/>
        </w:rPr>
        <w:t xml:space="preserve"> </w:t>
      </w:r>
      <w:proofErr w:type="spellStart"/>
      <w:r w:rsidR="0055548C" w:rsidRPr="0055548C">
        <w:rPr>
          <w:rFonts w:ascii="Times New Roman" w:hAnsi="Times New Roman" w:cs="Times New Roman"/>
          <w:b/>
        </w:rPr>
        <w:t>năm</w:t>
      </w:r>
      <w:proofErr w:type="spellEnd"/>
      <w:r w:rsidR="0055548C" w:rsidRPr="0055548C">
        <w:rPr>
          <w:rFonts w:ascii="Times New Roman" w:hAnsi="Times New Roman" w:cs="Times New Roman"/>
          <w:b/>
        </w:rPr>
        <w:t xml:space="preserve"> 2022 </w:t>
      </w:r>
      <w:proofErr w:type="spellStart"/>
      <w:r w:rsidR="0055548C" w:rsidRPr="0055548C">
        <w:rPr>
          <w:rFonts w:ascii="Times New Roman" w:hAnsi="Times New Roman" w:cs="Times New Roman"/>
          <w:b/>
        </w:rPr>
        <w:t>dự</w:t>
      </w:r>
      <w:proofErr w:type="spellEnd"/>
      <w:r w:rsidR="0055548C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55548C" w:rsidRPr="0055548C">
        <w:rPr>
          <w:rFonts w:ascii="Times New Roman" w:hAnsi="Times New Roman" w:cs="Times New Roman"/>
          <w:b/>
        </w:rPr>
        <w:t>kiến</w:t>
      </w:r>
      <w:proofErr w:type="spellEnd"/>
      <w:r w:rsidR="0055548C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55548C" w:rsidRPr="0055548C">
        <w:rPr>
          <w:rFonts w:ascii="Times New Roman" w:hAnsi="Times New Roman" w:cs="Times New Roman"/>
          <w:b/>
        </w:rPr>
        <w:t>sẽ</w:t>
      </w:r>
      <w:proofErr w:type="spellEnd"/>
      <w:r w:rsidR="0055548C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thay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đổi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như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thế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nào</w:t>
      </w:r>
      <w:proofErr w:type="spellEnd"/>
      <w:r w:rsidRPr="0055548C">
        <w:rPr>
          <w:rFonts w:ascii="Times New Roman" w:hAnsi="Times New Roman" w:cs="Times New Roman"/>
          <w:b/>
        </w:rPr>
        <w:t xml:space="preserve"> so </w:t>
      </w:r>
      <w:proofErr w:type="spellStart"/>
      <w:r w:rsidRPr="0055548C">
        <w:rPr>
          <w:rFonts w:ascii="Times New Roman" w:hAnsi="Times New Roman" w:cs="Times New Roman"/>
          <w:b/>
        </w:rPr>
        <w:t>với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năm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trước</w:t>
      </w:r>
      <w:proofErr w:type="spellEnd"/>
      <w:r w:rsidRPr="0055548C">
        <w:rPr>
          <w:rFonts w:ascii="Times New Roman" w:hAnsi="Times New Roman" w:cs="Times New Roman"/>
          <w:b/>
        </w:rPr>
        <w:t xml:space="preserve">? </w:t>
      </w:r>
    </w:p>
    <w:tbl>
      <w:tblPr>
        <w:tblW w:w="9190" w:type="dxa"/>
        <w:tblInd w:w="25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40"/>
        <w:gridCol w:w="1050"/>
        <w:gridCol w:w="1050"/>
        <w:gridCol w:w="1050"/>
      </w:tblGrid>
      <w:tr w:rsidR="00477DAB" w:rsidRPr="00DA03D6" w14:paraId="6941D864" w14:textId="6B9553A4" w:rsidTr="001361B4">
        <w:trPr>
          <w:trHeight w:val="432"/>
          <w:tblHeader/>
        </w:trPr>
        <w:tc>
          <w:tcPr>
            <w:tcW w:w="6040" w:type="dxa"/>
            <w:shd w:val="clear" w:color="auto" w:fill="auto"/>
            <w:vAlign w:val="center"/>
            <w:hideMark/>
          </w:tcPr>
          <w:p w14:paraId="62ABCA3B" w14:textId="60EBAC88" w:rsidR="00477DAB" w:rsidRPr="00DA03D6" w:rsidRDefault="00477DAB" w:rsidP="0055548C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động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37A11FF" w14:textId="6BD7D06E" w:rsidR="00477DAB" w:rsidRPr="00DA03D6" w:rsidRDefault="00477DAB" w:rsidP="0055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Giảm</w:t>
            </w:r>
            <w:proofErr w:type="spellEnd"/>
            <w:r w:rsidR="0055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đi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D11584D" w14:textId="77777777" w:rsidR="00477DAB" w:rsidRPr="0055548C" w:rsidRDefault="00477DAB" w:rsidP="0055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</w:pPr>
            <w:proofErr w:type="spellStart"/>
            <w:r w:rsidRPr="00555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  <w:t>Không</w:t>
            </w:r>
            <w:proofErr w:type="spellEnd"/>
            <w:r w:rsidRPr="00555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  <w:t>thay</w:t>
            </w:r>
            <w:proofErr w:type="spellEnd"/>
            <w:r w:rsidRPr="00555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</w:rPr>
              <w:t>đổi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D7554C6" w14:textId="03AF95FA" w:rsidR="00477DAB" w:rsidRPr="00DA03D6" w:rsidRDefault="00477DAB" w:rsidP="0055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Tăng</w:t>
            </w:r>
            <w:proofErr w:type="spellEnd"/>
            <w:r w:rsidR="005554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DA03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lên</w:t>
            </w:r>
            <w:proofErr w:type="spellEnd"/>
          </w:p>
        </w:tc>
      </w:tr>
      <w:tr w:rsidR="00477DAB" w:rsidRPr="00DA03D6" w14:paraId="185650EA" w14:textId="064F2B64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1E175177" w14:textId="4DE16B18" w:rsidR="00477DAB" w:rsidRPr="00DA03D6" w:rsidRDefault="00BF43FF" w:rsidP="0055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Giao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tuyến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F9D1399" w14:textId="6B28B955" w:rsidR="00477DAB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6461909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77DA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805DED3" w14:textId="2812F3E6" w:rsidR="00477DAB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2240393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77DAB" w:rsidRPr="00592391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4422370" w14:textId="4B3E2713" w:rsidR="00477DAB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1346348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77DAB" w:rsidRPr="00592391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BF43FF" w:rsidRPr="00DA03D6" w14:paraId="69DDECBE" w14:textId="373F17DA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426AD096" w14:textId="268E3D4B" w:rsidR="00BF43FF" w:rsidRPr="00BF43FF" w:rsidRDefault="00BF43FF" w:rsidP="0055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Số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lượng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khách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hàng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cá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nhân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6D0F172" w14:textId="4E14A869" w:rsidR="00BF43FF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8212377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43FF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8CB6BEB" w14:textId="6D7AF77C" w:rsidR="00BF43FF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5040908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43FF" w:rsidRPr="00FE5D53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EF7F77A" w14:textId="3F818CD3" w:rsidR="00BF43FF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3233216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43FF" w:rsidRPr="00FE5D53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55548C" w:rsidRPr="00DA03D6" w14:paraId="78AABE18" w14:textId="77777777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33AC6DB5" w14:textId="3DE91B3D" w:rsidR="0055548C" w:rsidRPr="00BF43FF" w:rsidRDefault="0055548C" w:rsidP="005554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gửi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14:paraId="78F98EC5" w14:textId="06A84945" w:rsidR="0055548C" w:rsidRDefault="00572EEA" w:rsidP="00555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847264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5548C" w:rsidRPr="00CB404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</w:tcPr>
          <w:p w14:paraId="18E7097D" w14:textId="6BF4304E" w:rsidR="0055548C" w:rsidRDefault="00572EEA" w:rsidP="00555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87189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5548C" w:rsidRPr="00CB404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</w:tcPr>
          <w:p w14:paraId="7263C5DE" w14:textId="1959B8ED" w:rsidR="0055548C" w:rsidRDefault="00572EEA" w:rsidP="00555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45240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5548C" w:rsidRPr="00CB404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55548C" w:rsidRPr="00DA03D6" w14:paraId="019EC19F" w14:textId="77777777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6CFAF374" w14:textId="77777777" w:rsidR="0055548C" w:rsidRPr="00BF43FF" w:rsidRDefault="0055548C" w:rsidP="0055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Tăng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14:paraId="725A946F" w14:textId="1850498F" w:rsidR="0055548C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8280467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5548C" w:rsidRPr="00AF274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</w:tcPr>
          <w:p w14:paraId="17FD6ABA" w14:textId="083424AA" w:rsidR="0055548C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20520709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5548C" w:rsidRPr="00AF274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</w:tcPr>
          <w:p w14:paraId="6FF4138B" w14:textId="5D5933F1" w:rsidR="0055548C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2656255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5548C" w:rsidRPr="00AF274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55548C" w:rsidRPr="00DA03D6" w14:paraId="42B6CB57" w14:textId="77777777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4276A9A2" w14:textId="055EE5A3" w:rsidR="0055548C" w:rsidRPr="00DA03D6" w:rsidRDefault="0055548C" w:rsidP="0055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(NIM)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D568085" w14:textId="6C6EF116" w:rsidR="0055548C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20679513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5548C" w:rsidRPr="00CB404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A8D5D5C" w14:textId="7264765B" w:rsidR="0055548C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6033738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5548C" w:rsidRPr="00CB404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C43739A" w14:textId="5CFA10AC" w:rsidR="0055548C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9497591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5548C" w:rsidRPr="00CB404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BF43FF" w:rsidRPr="00DA03D6" w14:paraId="5F92A4CC" w14:textId="7BF0145E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01D024AC" w14:textId="44677143" w:rsidR="00BF43FF" w:rsidRPr="00BF43FF" w:rsidRDefault="00FC6A64" w:rsidP="0055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lãi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BF43FF" w:rsidRPr="00BF43FF">
              <w:rPr>
                <w:rFonts w:ascii="Times New Roman" w:hAnsi="Times New Roman" w:cs="Times New Roman"/>
                <w:color w:val="000000"/>
              </w:rPr>
              <w:t>Bancassurance</w:t>
            </w:r>
            <w:r w:rsidR="00621D1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621D12">
              <w:rPr>
                <w:rFonts w:ascii="Times New Roman" w:hAnsi="Times New Roman" w:cs="Times New Roman"/>
                <w:color w:val="000000"/>
              </w:rPr>
              <w:t>ngân</w:t>
            </w:r>
            <w:proofErr w:type="spellEnd"/>
            <w:r w:rsidR="00621D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21D12">
              <w:rPr>
                <w:rFonts w:ascii="Times New Roman" w:hAnsi="Times New Roman" w:cs="Times New Roman"/>
                <w:color w:val="000000"/>
              </w:rPr>
              <w:t>hàng</w:t>
            </w:r>
            <w:proofErr w:type="spellEnd"/>
            <w:r w:rsidR="00621D1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21D12">
              <w:rPr>
                <w:rFonts w:ascii="Times New Roman" w:hAnsi="Times New Roman" w:cs="Times New Roman"/>
                <w:color w:val="000000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…)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291B8053" w14:textId="7308DFCB" w:rsidR="00BF43FF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3581951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43FF" w:rsidRPr="0080075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F16BF95" w14:textId="42ACDC5C" w:rsidR="00BF43FF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1872460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43FF" w:rsidRPr="0080075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6C06FED" w14:textId="502DB4F5" w:rsidR="00BF43FF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9823018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43FF" w:rsidRPr="0080075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BF43FF" w:rsidRPr="00DA03D6" w14:paraId="7483AC59" w14:textId="467B3315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17C90DD0" w14:textId="4BF798D7" w:rsidR="00BF43FF" w:rsidRPr="00BF43FF" w:rsidRDefault="00BF43FF" w:rsidP="0055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Tỷ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lệ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chi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phí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trên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thu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nhập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(CIR)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723A707" w14:textId="035FA0C3" w:rsidR="00BF43FF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3704549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43FF" w:rsidRPr="00AF2BE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DCB6F70" w14:textId="129F4FEB" w:rsidR="00BF43FF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3525355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43FF" w:rsidRPr="00AF2BE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07F08DC" w14:textId="34A44065" w:rsidR="00BF43FF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512349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43FF" w:rsidRPr="00AF2BE7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BF43FF" w:rsidRPr="00DA03D6" w14:paraId="0F561487" w14:textId="66027011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7A77B6A8" w14:textId="44D188E8" w:rsidR="00BF43FF" w:rsidRPr="0055548C" w:rsidRDefault="00BF43FF" w:rsidP="0055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Tỷ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trọng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dư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nợ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đối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với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trái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phiếu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doanh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nghiệp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(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trên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tổng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dư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nợ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tín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dụng</w:t>
            </w:r>
            <w:proofErr w:type="spellEnd"/>
            <w:r w:rsidRPr="0055548C">
              <w:rPr>
                <w:rFonts w:ascii="Times New Roman" w:hAnsi="Times New Roman" w:cs="Times New Roman"/>
                <w:color w:val="000000"/>
                <w:spacing w:val="-10"/>
              </w:rPr>
              <w:t>)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DA753A0" w14:textId="73A62A4B" w:rsidR="00BF43FF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8195776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43FF" w:rsidRPr="00571F70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7740000E" w14:textId="2AB23B29" w:rsidR="00BF43FF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8379684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43FF" w:rsidRPr="00571F70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D4F1E9B" w14:textId="06B39B15" w:rsidR="00BF43FF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3871051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43FF" w:rsidRPr="00571F70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BF43FF" w:rsidRPr="00DA03D6" w14:paraId="4F461C67" w14:textId="36AD498F" w:rsidTr="001361B4">
        <w:trPr>
          <w:trHeight w:val="432"/>
        </w:trPr>
        <w:tc>
          <w:tcPr>
            <w:tcW w:w="6040" w:type="dxa"/>
            <w:shd w:val="clear" w:color="auto" w:fill="auto"/>
            <w:vAlign w:val="center"/>
          </w:tcPr>
          <w:p w14:paraId="745E2807" w14:textId="5C4A2799" w:rsidR="00BF43FF" w:rsidRPr="00BF43FF" w:rsidRDefault="00BF43FF" w:rsidP="0055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Trích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lập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dự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phòng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rủi</w:t>
            </w:r>
            <w:proofErr w:type="spellEnd"/>
            <w:r w:rsidRPr="00BF43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43FF">
              <w:rPr>
                <w:rFonts w:ascii="Times New Roman" w:hAnsi="Times New Roman" w:cs="Times New Roman"/>
                <w:color w:val="000000"/>
              </w:rPr>
              <w:t>ro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5B327C18" w14:textId="1BED5BFF" w:rsidR="00BF43FF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769781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43FF" w:rsidRPr="00B84F8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3ACF7FC2" w14:textId="5C52275C" w:rsidR="00BF43FF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5870632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43FF" w:rsidRPr="00B84F8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565038D" w14:textId="229300E9" w:rsidR="00BF43FF" w:rsidRPr="00DA03D6" w:rsidRDefault="00572EEA" w:rsidP="005554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3967043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43FF" w:rsidRPr="00B84F8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</w:tbl>
    <w:p w14:paraId="27A2A560" w14:textId="32CD8B51" w:rsidR="00D931D4" w:rsidRPr="00BF43FF" w:rsidRDefault="00D931D4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Theo</w:t>
      </w:r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Quý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>,</w:t>
      </w:r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triển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vọng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toàn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ngành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</w:t>
      </w:r>
      <w:r w:rsidRPr="009E7779">
        <w:rPr>
          <w:rFonts w:ascii="Times New Roman" w:hAnsi="Times New Roman" w:cs="Times New Roman"/>
          <w:b/>
        </w:rPr>
        <w:t>gân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hàng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trong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6 </w:t>
      </w:r>
      <w:proofErr w:type="spellStart"/>
      <w:r>
        <w:rPr>
          <w:rFonts w:ascii="Times New Roman" w:hAnsi="Times New Roman" w:cs="Times New Roman"/>
          <w:b/>
        </w:rPr>
        <w:t>tháng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cuối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năm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0D64FB">
        <w:rPr>
          <w:rFonts w:ascii="Times New Roman" w:hAnsi="Times New Roman" w:cs="Times New Roman"/>
          <w:b/>
        </w:rPr>
        <w:t>202</w:t>
      </w:r>
      <w:r w:rsidR="00C77E95">
        <w:rPr>
          <w:rFonts w:ascii="Times New Roman" w:hAnsi="Times New Roman" w:cs="Times New Roman"/>
          <w:b/>
        </w:rPr>
        <w:t>2</w:t>
      </w:r>
      <w:r w:rsidR="000D64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so </w:t>
      </w:r>
      <w:proofErr w:type="spellStart"/>
      <w:r>
        <w:rPr>
          <w:rFonts w:ascii="Times New Roman" w:hAnsi="Times New Roman" w:cs="Times New Roman"/>
          <w:b/>
        </w:rPr>
        <w:t>với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cùng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BF43FF">
        <w:rPr>
          <w:rFonts w:ascii="Times New Roman" w:hAnsi="Times New Roman" w:cs="Times New Roman"/>
          <w:b/>
        </w:rPr>
        <w:t>kỳ</w:t>
      </w:r>
      <w:proofErr w:type="spellEnd"/>
      <w:r w:rsidRPr="00BF43FF">
        <w:rPr>
          <w:rFonts w:ascii="Times New Roman" w:hAnsi="Times New Roman" w:cs="Times New Roman"/>
          <w:b/>
        </w:rPr>
        <w:t xml:space="preserve"> </w:t>
      </w:r>
      <w:proofErr w:type="spellStart"/>
      <w:r w:rsidRPr="00BF43FF">
        <w:rPr>
          <w:rFonts w:ascii="Times New Roman" w:hAnsi="Times New Roman" w:cs="Times New Roman"/>
          <w:b/>
        </w:rPr>
        <w:t>năm</w:t>
      </w:r>
      <w:proofErr w:type="spellEnd"/>
      <w:r w:rsidRPr="00BF43FF">
        <w:rPr>
          <w:rFonts w:ascii="Times New Roman" w:hAnsi="Times New Roman" w:cs="Times New Roman"/>
          <w:b/>
        </w:rPr>
        <w:t xml:space="preserve"> </w:t>
      </w:r>
      <w:proofErr w:type="spellStart"/>
      <w:r w:rsidRPr="00BF43FF">
        <w:rPr>
          <w:rFonts w:ascii="Times New Roman" w:hAnsi="Times New Roman" w:cs="Times New Roman"/>
          <w:b/>
        </w:rPr>
        <w:t>trước</w:t>
      </w:r>
      <w:proofErr w:type="spellEnd"/>
      <w:r w:rsidRPr="00BF43FF">
        <w:rPr>
          <w:rFonts w:ascii="Times New Roman" w:hAnsi="Times New Roman" w:cs="Times New Roman"/>
          <w:b/>
        </w:rPr>
        <w:t>?</w:t>
      </w:r>
    </w:p>
    <w:p w14:paraId="25AF2313" w14:textId="54F211DB" w:rsidR="00D931D4" w:rsidRPr="00BF43FF" w:rsidRDefault="00572EEA" w:rsidP="007A7634">
      <w:pPr>
        <w:pStyle w:val="ListParagraph"/>
        <w:tabs>
          <w:tab w:val="right" w:pos="9497"/>
        </w:tabs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09468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Tăng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trưởng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sẽ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thấp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hơn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rất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nhiều</w:t>
      </w:r>
      <w:proofErr w:type="spellEnd"/>
      <w:r w:rsidR="00D931D4" w:rsidRPr="00BF43FF">
        <w:rPr>
          <w:rFonts w:ascii="Times New Roman" w:hAnsi="Times New Roman" w:cs="Times New Roman"/>
        </w:rPr>
        <w:tab/>
      </w:r>
    </w:p>
    <w:p w14:paraId="4AE16984" w14:textId="77777777" w:rsidR="00D931D4" w:rsidRDefault="00572EEA" w:rsidP="007A7634">
      <w:pPr>
        <w:pStyle w:val="ListParagraph"/>
        <w:tabs>
          <w:tab w:val="right" w:pos="9497"/>
        </w:tabs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978885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31D4" w:rsidRPr="00BF43FF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Tăng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trưởng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sẽ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thấp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hơn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một</w:t>
      </w:r>
      <w:proofErr w:type="spellEnd"/>
      <w:r w:rsidR="00D931D4" w:rsidRPr="00BF43FF">
        <w:rPr>
          <w:rFonts w:ascii="Times New Roman" w:hAnsi="Times New Roman" w:cs="Times New Roman"/>
        </w:rPr>
        <w:t xml:space="preserve"> </w:t>
      </w:r>
      <w:proofErr w:type="spellStart"/>
      <w:r w:rsidR="00D931D4" w:rsidRPr="00BF43FF">
        <w:rPr>
          <w:rFonts w:ascii="Times New Roman" w:hAnsi="Times New Roman" w:cs="Times New Roman"/>
        </w:rPr>
        <w:t>chút</w:t>
      </w:r>
      <w:proofErr w:type="spellEnd"/>
      <w:r w:rsidR="00D931D4" w:rsidRPr="00A20F05">
        <w:rPr>
          <w:rFonts w:ascii="Times New Roman" w:hAnsi="Times New Roman" w:cs="Times New Roman"/>
        </w:rPr>
        <w:t xml:space="preserve"> </w:t>
      </w:r>
    </w:p>
    <w:p w14:paraId="4499D015" w14:textId="77777777" w:rsidR="00D931D4" w:rsidRPr="009E7779" w:rsidRDefault="00572EEA" w:rsidP="007A7634">
      <w:pPr>
        <w:pStyle w:val="ListParagraph"/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158604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31D4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Duy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trì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tốc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độ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tăng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trưởng</w:t>
      </w:r>
      <w:proofErr w:type="spellEnd"/>
    </w:p>
    <w:p w14:paraId="5BD09B61" w14:textId="77777777" w:rsidR="00D931D4" w:rsidRPr="009E7779" w:rsidRDefault="00572EEA" w:rsidP="007A7634">
      <w:pPr>
        <w:pStyle w:val="ListParagraph"/>
        <w:spacing w:after="0"/>
        <w:ind w:left="288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9111930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31D4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 w:rsidRPr="009E7779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Tăng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trưởng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khả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quan</w:t>
      </w:r>
      <w:proofErr w:type="spellEnd"/>
      <w:r w:rsidR="00D931D4">
        <w:rPr>
          <w:rFonts w:ascii="Times New Roman" w:hAnsi="Times New Roman" w:cs="Times New Roman"/>
        </w:rPr>
        <w:t xml:space="preserve">, </w:t>
      </w:r>
      <w:proofErr w:type="spellStart"/>
      <w:r w:rsidR="00D931D4">
        <w:rPr>
          <w:rFonts w:ascii="Times New Roman" w:hAnsi="Times New Roman" w:cs="Times New Roman"/>
        </w:rPr>
        <w:t>tốt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hơn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một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chút</w:t>
      </w:r>
      <w:proofErr w:type="spellEnd"/>
    </w:p>
    <w:p w14:paraId="6CE5CBB3" w14:textId="77777777" w:rsidR="00D931D4" w:rsidRDefault="00572EEA" w:rsidP="007A7634">
      <w:pPr>
        <w:pStyle w:val="ListParagraph"/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872080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31D4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D931D4" w:rsidRPr="009E7779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Tăng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trưởng</w:t>
      </w:r>
      <w:proofErr w:type="spellEnd"/>
      <w:r w:rsidR="00D931D4">
        <w:rPr>
          <w:rFonts w:ascii="Times New Roman" w:hAnsi="Times New Roman" w:cs="Times New Roman"/>
        </w:rPr>
        <w:t xml:space="preserve"> </w:t>
      </w:r>
      <w:proofErr w:type="spellStart"/>
      <w:r w:rsidR="00D931D4">
        <w:rPr>
          <w:rFonts w:ascii="Times New Roman" w:hAnsi="Times New Roman" w:cs="Times New Roman"/>
        </w:rPr>
        <w:t>mạnh</w:t>
      </w:r>
      <w:proofErr w:type="spellEnd"/>
      <w:r w:rsidR="00D931D4">
        <w:rPr>
          <w:rFonts w:ascii="Times New Roman" w:hAnsi="Times New Roman" w:cs="Times New Roman"/>
        </w:rPr>
        <w:t xml:space="preserve">, </w:t>
      </w:r>
      <w:proofErr w:type="spellStart"/>
      <w:r w:rsidR="005425EF">
        <w:rPr>
          <w:rFonts w:ascii="Times New Roman" w:hAnsi="Times New Roman" w:cs="Times New Roman"/>
        </w:rPr>
        <w:t>tốt</w:t>
      </w:r>
      <w:proofErr w:type="spellEnd"/>
      <w:r w:rsidR="005425EF">
        <w:rPr>
          <w:rFonts w:ascii="Times New Roman" w:hAnsi="Times New Roman" w:cs="Times New Roman"/>
        </w:rPr>
        <w:t xml:space="preserve"> </w:t>
      </w:r>
      <w:proofErr w:type="spellStart"/>
      <w:r w:rsidR="005425EF">
        <w:rPr>
          <w:rFonts w:ascii="Times New Roman" w:hAnsi="Times New Roman" w:cs="Times New Roman"/>
        </w:rPr>
        <w:t>hơn</w:t>
      </w:r>
      <w:proofErr w:type="spellEnd"/>
      <w:r w:rsidR="005425EF">
        <w:rPr>
          <w:rFonts w:ascii="Times New Roman" w:hAnsi="Times New Roman" w:cs="Times New Roman"/>
        </w:rPr>
        <w:t xml:space="preserve"> </w:t>
      </w:r>
      <w:proofErr w:type="spellStart"/>
      <w:r w:rsidR="005425EF">
        <w:rPr>
          <w:rFonts w:ascii="Times New Roman" w:hAnsi="Times New Roman" w:cs="Times New Roman"/>
        </w:rPr>
        <w:t>nhiều</w:t>
      </w:r>
      <w:proofErr w:type="spellEnd"/>
    </w:p>
    <w:p w14:paraId="46C48EB5" w14:textId="65A3DF24" w:rsidR="00C0780A" w:rsidRDefault="00C0780A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 w:rsidRPr="00B95B36">
        <w:rPr>
          <w:rFonts w:ascii="Times New Roman" w:hAnsi="Times New Roman" w:cs="Times New Roman"/>
          <w:b/>
        </w:rPr>
        <w:t xml:space="preserve">Theo </w:t>
      </w:r>
      <w:proofErr w:type="spellStart"/>
      <w:r w:rsidRPr="00B95B36">
        <w:rPr>
          <w:rFonts w:ascii="Times New Roman" w:hAnsi="Times New Roman" w:cs="Times New Roman"/>
          <w:b/>
        </w:rPr>
        <w:t>Quý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Ngân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hàng</w:t>
      </w:r>
      <w:proofErr w:type="spellEnd"/>
      <w:r w:rsidRPr="00B95B36">
        <w:rPr>
          <w:rFonts w:ascii="Times New Roman" w:hAnsi="Times New Roman" w:cs="Times New Roman"/>
          <w:b/>
        </w:rPr>
        <w:t xml:space="preserve">, </w:t>
      </w:r>
      <w:proofErr w:type="spellStart"/>
      <w:r w:rsidRPr="00B95B36">
        <w:rPr>
          <w:rFonts w:ascii="Times New Roman" w:hAnsi="Times New Roman" w:cs="Times New Roman"/>
          <w:b/>
        </w:rPr>
        <w:t>tăng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trưởng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tín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dụng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của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A471EE">
        <w:rPr>
          <w:rFonts w:ascii="Times New Roman" w:hAnsi="Times New Roman" w:cs="Times New Roman"/>
          <w:b/>
          <w:u w:val="single"/>
        </w:rPr>
        <w:t>toàn</w:t>
      </w:r>
      <w:proofErr w:type="spellEnd"/>
      <w:r w:rsidRPr="00A471E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471EE">
        <w:rPr>
          <w:rFonts w:ascii="Times New Roman" w:hAnsi="Times New Roman" w:cs="Times New Roman"/>
          <w:b/>
          <w:u w:val="single"/>
        </w:rPr>
        <w:t>ngành</w:t>
      </w:r>
      <w:proofErr w:type="spellEnd"/>
      <w:r w:rsidRPr="00A471E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471EE">
        <w:rPr>
          <w:rFonts w:ascii="Times New Roman" w:hAnsi="Times New Roman" w:cs="Times New Roman"/>
          <w:b/>
          <w:u w:val="single"/>
        </w:rPr>
        <w:t>Ngân</w:t>
      </w:r>
      <w:proofErr w:type="spellEnd"/>
      <w:r w:rsidRPr="00A471E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471EE">
        <w:rPr>
          <w:rFonts w:ascii="Times New Roman" w:hAnsi="Times New Roman" w:cs="Times New Roman"/>
          <w:b/>
          <w:u w:val="single"/>
        </w:rPr>
        <w:t>hàng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trong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năm</w:t>
      </w:r>
      <w:proofErr w:type="spellEnd"/>
      <w:r w:rsidRPr="00B95B36">
        <w:rPr>
          <w:rFonts w:ascii="Times New Roman" w:hAnsi="Times New Roman" w:cs="Times New Roman"/>
          <w:b/>
        </w:rPr>
        <w:t xml:space="preserve"> 202</w:t>
      </w:r>
      <w:r w:rsidR="00C77E95">
        <w:rPr>
          <w:rFonts w:ascii="Times New Roman" w:hAnsi="Times New Roman" w:cs="Times New Roman"/>
          <w:b/>
        </w:rPr>
        <w:t>2</w:t>
      </w:r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có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thể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Pr="00B95B36">
        <w:rPr>
          <w:rFonts w:ascii="Times New Roman" w:hAnsi="Times New Roman" w:cs="Times New Roman"/>
          <w:b/>
        </w:rPr>
        <w:t>đạt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r w:rsidRPr="00BF43FF">
        <w:rPr>
          <w:rFonts w:ascii="Times New Roman" w:hAnsi="Times New Roman" w:cs="Times New Roman"/>
          <w:b/>
        </w:rPr>
        <w:t xml:space="preserve">bao </w:t>
      </w:r>
      <w:proofErr w:type="spellStart"/>
      <w:r w:rsidRPr="00BF43FF">
        <w:rPr>
          <w:rFonts w:ascii="Times New Roman" w:hAnsi="Times New Roman" w:cs="Times New Roman"/>
          <w:b/>
        </w:rPr>
        <w:t>nhiêu</w:t>
      </w:r>
      <w:proofErr w:type="spellEnd"/>
      <w:r w:rsidRPr="00BF43FF">
        <w:rPr>
          <w:rFonts w:ascii="Times New Roman" w:hAnsi="Times New Roman" w:cs="Times New Roman"/>
          <w:b/>
        </w:rPr>
        <w:t xml:space="preserve"> %? </w:t>
      </w:r>
    </w:p>
    <w:p w14:paraId="1907B121" w14:textId="77777777" w:rsidR="006F4C16" w:rsidRPr="006F4C16" w:rsidRDefault="00572EEA" w:rsidP="006F4C16">
      <w:pPr>
        <w:tabs>
          <w:tab w:val="right" w:pos="9497"/>
        </w:tabs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id w:val="591471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Tăng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trưởng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dưới</w:t>
      </w:r>
      <w:proofErr w:type="spellEnd"/>
      <w:r w:rsidR="006F4C16" w:rsidRPr="006F4C16">
        <w:rPr>
          <w:rFonts w:ascii="Times New Roman" w:hAnsi="Times New Roman" w:cs="Times New Roman"/>
        </w:rPr>
        <w:t xml:space="preserve"> 8%</w:t>
      </w:r>
      <w:r w:rsidR="006F4C16" w:rsidRPr="006F4C16">
        <w:rPr>
          <w:rFonts w:ascii="Times New Roman" w:hAnsi="Times New Roman" w:cs="Times New Roman"/>
        </w:rPr>
        <w:tab/>
      </w:r>
    </w:p>
    <w:p w14:paraId="57230FFC" w14:textId="77777777" w:rsidR="006F4C16" w:rsidRPr="006F4C16" w:rsidRDefault="00572EEA" w:rsidP="006F4C16">
      <w:pPr>
        <w:tabs>
          <w:tab w:val="right" w:pos="9497"/>
        </w:tabs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id w:val="-119076074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Tăng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trưởng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từ</w:t>
      </w:r>
      <w:proofErr w:type="spellEnd"/>
      <w:r w:rsidR="006F4C16" w:rsidRPr="006F4C16">
        <w:rPr>
          <w:rFonts w:ascii="Times New Roman" w:hAnsi="Times New Roman" w:cs="Times New Roman"/>
        </w:rPr>
        <w:t xml:space="preserve"> 8% </w:t>
      </w:r>
      <w:proofErr w:type="spellStart"/>
      <w:r w:rsidR="006F4C16" w:rsidRPr="006F4C16">
        <w:rPr>
          <w:rFonts w:ascii="Times New Roman" w:hAnsi="Times New Roman" w:cs="Times New Roman"/>
        </w:rPr>
        <w:t>đến</w:t>
      </w:r>
      <w:proofErr w:type="spellEnd"/>
      <w:r w:rsidR="006F4C16" w:rsidRPr="006F4C16">
        <w:rPr>
          <w:rFonts w:ascii="Times New Roman" w:hAnsi="Times New Roman" w:cs="Times New Roman"/>
        </w:rPr>
        <w:t xml:space="preserve"> 10% </w:t>
      </w:r>
    </w:p>
    <w:p w14:paraId="77291DF2" w14:textId="77777777" w:rsidR="006F4C16" w:rsidRPr="006F4C16" w:rsidRDefault="00572EEA" w:rsidP="006F4C16">
      <w:pPr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id w:val="-15015014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Tăng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trưởng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từ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trên</w:t>
      </w:r>
      <w:proofErr w:type="spellEnd"/>
      <w:r w:rsidR="006F4C16" w:rsidRPr="006F4C16">
        <w:rPr>
          <w:rFonts w:ascii="Times New Roman" w:hAnsi="Times New Roman" w:cs="Times New Roman"/>
        </w:rPr>
        <w:t xml:space="preserve"> 10% </w:t>
      </w:r>
      <w:proofErr w:type="spellStart"/>
      <w:r w:rsidR="006F4C16" w:rsidRPr="006F4C16">
        <w:rPr>
          <w:rFonts w:ascii="Times New Roman" w:hAnsi="Times New Roman" w:cs="Times New Roman"/>
        </w:rPr>
        <w:t>đến</w:t>
      </w:r>
      <w:proofErr w:type="spellEnd"/>
      <w:r w:rsidR="006F4C16" w:rsidRPr="006F4C16">
        <w:rPr>
          <w:rFonts w:ascii="Times New Roman" w:hAnsi="Times New Roman" w:cs="Times New Roman"/>
        </w:rPr>
        <w:t xml:space="preserve"> 12%</w:t>
      </w:r>
    </w:p>
    <w:p w14:paraId="7F6EC03A" w14:textId="77777777" w:rsidR="006F4C16" w:rsidRPr="006F4C16" w:rsidRDefault="00572EEA" w:rsidP="006F4C16">
      <w:pPr>
        <w:spacing w:after="0"/>
        <w:ind w:left="288"/>
        <w:jc w:val="both"/>
        <w:rPr>
          <w:rFonts w:ascii="Times New Roman" w:hAnsi="Times New Roman" w:cs="Times New Roman"/>
          <w:b/>
        </w:rPr>
      </w:pPr>
      <w:sdt>
        <w:sdtPr>
          <w:id w:val="16976643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Tăng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trưởng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từ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trên</w:t>
      </w:r>
      <w:proofErr w:type="spellEnd"/>
      <w:r w:rsidR="006F4C16" w:rsidRPr="006F4C16">
        <w:rPr>
          <w:rFonts w:ascii="Times New Roman" w:hAnsi="Times New Roman" w:cs="Times New Roman"/>
        </w:rPr>
        <w:t xml:space="preserve"> 12% </w:t>
      </w:r>
      <w:proofErr w:type="spellStart"/>
      <w:r w:rsidR="006F4C16" w:rsidRPr="006F4C16">
        <w:rPr>
          <w:rFonts w:ascii="Times New Roman" w:hAnsi="Times New Roman" w:cs="Times New Roman"/>
        </w:rPr>
        <w:t>đến</w:t>
      </w:r>
      <w:proofErr w:type="spellEnd"/>
      <w:r w:rsidR="006F4C16" w:rsidRPr="006F4C16">
        <w:rPr>
          <w:rFonts w:ascii="Times New Roman" w:hAnsi="Times New Roman" w:cs="Times New Roman"/>
        </w:rPr>
        <w:t xml:space="preserve"> 14%</w:t>
      </w:r>
    </w:p>
    <w:p w14:paraId="56D15FE3" w14:textId="77777777" w:rsidR="006F4C16" w:rsidRPr="006F4C16" w:rsidRDefault="00572EEA" w:rsidP="006F4C16">
      <w:pPr>
        <w:spacing w:after="0"/>
        <w:ind w:left="288"/>
        <w:jc w:val="both"/>
        <w:rPr>
          <w:rFonts w:ascii="Times New Roman" w:hAnsi="Times New Roman" w:cs="Times New Roman"/>
        </w:rPr>
      </w:pPr>
      <w:sdt>
        <w:sdtPr>
          <w:id w:val="4092002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Tăng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trưởng</w:t>
      </w:r>
      <w:proofErr w:type="spellEnd"/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</w:rPr>
        <w:t>trên</w:t>
      </w:r>
      <w:proofErr w:type="spellEnd"/>
      <w:r w:rsidR="006F4C16" w:rsidRPr="006F4C16">
        <w:rPr>
          <w:rFonts w:ascii="Times New Roman" w:hAnsi="Times New Roman" w:cs="Times New Roman"/>
        </w:rPr>
        <w:t xml:space="preserve"> 14%</w:t>
      </w:r>
    </w:p>
    <w:p w14:paraId="364B58E5" w14:textId="3A99B1C9" w:rsidR="0049104C" w:rsidRDefault="00EF7656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 w:rsidRPr="0055548C">
        <w:rPr>
          <w:rFonts w:ascii="Times New Roman" w:hAnsi="Times New Roman" w:cs="Times New Roman"/>
          <w:b/>
        </w:rPr>
        <w:t xml:space="preserve">Theo </w:t>
      </w:r>
      <w:proofErr w:type="spellStart"/>
      <w:r w:rsidRPr="0055548C">
        <w:rPr>
          <w:rFonts w:ascii="Times New Roman" w:hAnsi="Times New Roman" w:cs="Times New Roman"/>
          <w:b/>
        </w:rPr>
        <w:t>Quý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Ngân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hàng</w:t>
      </w:r>
      <w:proofErr w:type="spellEnd"/>
      <w:r w:rsidRPr="0055548C">
        <w:rPr>
          <w:rFonts w:ascii="Times New Roman" w:hAnsi="Times New Roman" w:cs="Times New Roman"/>
          <w:b/>
        </w:rPr>
        <w:t xml:space="preserve">, </w:t>
      </w:r>
      <w:proofErr w:type="spellStart"/>
      <w:r w:rsidRPr="0055548C">
        <w:rPr>
          <w:rFonts w:ascii="Times New Roman" w:hAnsi="Times New Roman" w:cs="Times New Roman"/>
          <w:b/>
        </w:rPr>
        <w:t>đâu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là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r w:rsidR="00D4645B" w:rsidRPr="0055548C">
        <w:rPr>
          <w:rFonts w:ascii="Times New Roman" w:hAnsi="Times New Roman" w:cs="Times New Roman"/>
          <w:b/>
        </w:rPr>
        <w:t xml:space="preserve">Top </w:t>
      </w:r>
      <w:r w:rsidR="009F5D37" w:rsidRPr="0055548C">
        <w:rPr>
          <w:rFonts w:ascii="Times New Roman" w:hAnsi="Times New Roman" w:cs="Times New Roman"/>
          <w:b/>
        </w:rPr>
        <w:t>5</w:t>
      </w:r>
      <w:r w:rsidR="00D4645B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cơ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hội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904A2F" w:rsidRPr="0055548C">
        <w:rPr>
          <w:rFonts w:ascii="Times New Roman" w:hAnsi="Times New Roman" w:cs="Times New Roman"/>
          <w:b/>
        </w:rPr>
        <w:t>cho</w:t>
      </w:r>
      <w:proofErr w:type="spellEnd"/>
      <w:r w:rsidR="00904A2F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904A2F" w:rsidRPr="0055548C">
        <w:rPr>
          <w:rFonts w:ascii="Times New Roman" w:hAnsi="Times New Roman" w:cs="Times New Roman"/>
          <w:b/>
        </w:rPr>
        <w:t>sự</w:t>
      </w:r>
      <w:proofErr w:type="spellEnd"/>
      <w:r w:rsidR="00904A2F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904A2F" w:rsidRPr="0055548C">
        <w:rPr>
          <w:rFonts w:ascii="Times New Roman" w:hAnsi="Times New Roman" w:cs="Times New Roman"/>
          <w:b/>
        </w:rPr>
        <w:t>tăng</w:t>
      </w:r>
      <w:proofErr w:type="spellEnd"/>
      <w:r w:rsidR="00904A2F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904A2F" w:rsidRPr="0055548C">
        <w:rPr>
          <w:rFonts w:ascii="Times New Roman" w:hAnsi="Times New Roman" w:cs="Times New Roman"/>
          <w:b/>
        </w:rPr>
        <w:t>trưởng</w:t>
      </w:r>
      <w:proofErr w:type="spellEnd"/>
      <w:r w:rsidR="00904A2F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của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4021C7" w:rsidRPr="0055548C">
        <w:rPr>
          <w:rFonts w:ascii="Times New Roman" w:hAnsi="Times New Roman" w:cs="Times New Roman"/>
          <w:b/>
        </w:rPr>
        <w:t>ngành</w:t>
      </w:r>
      <w:proofErr w:type="spellEnd"/>
      <w:r w:rsidR="004021C7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4021C7" w:rsidRPr="0055548C">
        <w:rPr>
          <w:rFonts w:ascii="Times New Roman" w:hAnsi="Times New Roman" w:cs="Times New Roman"/>
          <w:b/>
        </w:rPr>
        <w:t>N</w:t>
      </w:r>
      <w:r w:rsidRPr="0055548C">
        <w:rPr>
          <w:rFonts w:ascii="Times New Roman" w:hAnsi="Times New Roman" w:cs="Times New Roman"/>
          <w:b/>
        </w:rPr>
        <w:t>gân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Pr="0055548C">
        <w:rPr>
          <w:rFonts w:ascii="Times New Roman" w:hAnsi="Times New Roman" w:cs="Times New Roman"/>
          <w:b/>
        </w:rPr>
        <w:t>hàng</w:t>
      </w:r>
      <w:proofErr w:type="spellEnd"/>
      <w:r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4021C7" w:rsidRPr="0055548C">
        <w:rPr>
          <w:rFonts w:ascii="Times New Roman" w:hAnsi="Times New Roman" w:cs="Times New Roman"/>
          <w:b/>
        </w:rPr>
        <w:t>trong</w:t>
      </w:r>
      <w:proofErr w:type="spellEnd"/>
      <w:r w:rsidR="004021C7" w:rsidRPr="0055548C">
        <w:rPr>
          <w:rFonts w:ascii="Times New Roman" w:hAnsi="Times New Roman" w:cs="Times New Roman"/>
          <w:b/>
        </w:rPr>
        <w:t xml:space="preserve"> </w:t>
      </w:r>
      <w:proofErr w:type="spellStart"/>
      <w:r w:rsidR="00C77E95" w:rsidRPr="0055548C">
        <w:rPr>
          <w:rFonts w:ascii="Times New Roman" w:hAnsi="Times New Roman" w:cs="Times New Roman"/>
          <w:b/>
        </w:rPr>
        <w:t>năm</w:t>
      </w:r>
      <w:proofErr w:type="spellEnd"/>
      <w:r w:rsidR="00C77E95" w:rsidRPr="0055548C">
        <w:rPr>
          <w:rFonts w:ascii="Times New Roman" w:hAnsi="Times New Roman" w:cs="Times New Roman"/>
          <w:b/>
        </w:rPr>
        <w:t xml:space="preserve"> 2022?</w:t>
      </w:r>
    </w:p>
    <w:p w14:paraId="6D057D5F" w14:textId="7F998C92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20206926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Triển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vọng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phục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hồi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nền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kinh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tế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Việt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Nam </w:t>
      </w:r>
    </w:p>
    <w:p w14:paraId="5D357397" w14:textId="26D63620" w:rsid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12258060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Kỳ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vọng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từ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gói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kích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thích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kinh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tế</w:t>
      </w:r>
      <w:proofErr w:type="spellEnd"/>
    </w:p>
    <w:p w14:paraId="64687F06" w14:textId="63829E6A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1233845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Môi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trường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kinh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doanh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Việt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Nam </w:t>
      </w:r>
      <w:proofErr w:type="spellStart"/>
      <w:r w:rsidR="006F4C16" w:rsidRPr="006F4C16">
        <w:rPr>
          <w:rFonts w:ascii="Times New Roman" w:hAnsi="Times New Roman" w:cs="Times New Roman"/>
          <w:bCs/>
        </w:rPr>
        <w:t>được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đánh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ổn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định</w:t>
      </w:r>
      <w:proofErr w:type="spellEnd"/>
    </w:p>
    <w:p w14:paraId="17DDE2A6" w14:textId="13A34AF9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15716830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đang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chuyển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hướng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mạnh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trong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cấu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hoạt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động</w:t>
      </w:r>
      <w:proofErr w:type="spellEnd"/>
    </w:p>
    <w:p w14:paraId="364CA923" w14:textId="7883BA39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8694235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NHNN </w:t>
      </w:r>
      <w:proofErr w:type="spellStart"/>
      <w:r w:rsidR="006F4C16" w:rsidRPr="006F4C16">
        <w:rPr>
          <w:rFonts w:ascii="Times New Roman" w:hAnsi="Times New Roman" w:cs="Times New Roman"/>
          <w:bCs/>
        </w:rPr>
        <w:t>cho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phép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tái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cấu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khoản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bị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ảnh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hưởng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bởi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COVID-19</w:t>
      </w:r>
    </w:p>
    <w:p w14:paraId="36016B59" w14:textId="458A873D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17865663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Nhiều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chuẩn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Basel II </w:t>
      </w:r>
    </w:p>
    <w:p w14:paraId="6F8001AE" w14:textId="582C48C8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16115800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Những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chính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sách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mới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Nhà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nước</w:t>
      </w:r>
      <w:proofErr w:type="spellEnd"/>
    </w:p>
    <w:p w14:paraId="1CCD73F0" w14:textId="63BF83FD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1015707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Chất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lượng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tài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sản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cải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thiện</w:t>
      </w:r>
      <w:proofErr w:type="spellEnd"/>
    </w:p>
    <w:p w14:paraId="10E57E41" w14:textId="6A09636E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1878387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cường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đầu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tư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công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nghệ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số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</w:p>
    <w:p w14:paraId="4F2942B4" w14:textId="289BB72A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10262534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Lợi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nhuận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từ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dịch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vụ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tài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chính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phi </w:t>
      </w:r>
      <w:proofErr w:type="spellStart"/>
      <w:r w:rsidR="006F4C16" w:rsidRPr="006F4C16">
        <w:rPr>
          <w:rFonts w:ascii="Times New Roman" w:hAnsi="Times New Roman" w:cs="Times New Roman"/>
          <w:bCs/>
        </w:rPr>
        <w:t>tín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dụng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được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</w:p>
    <w:p w14:paraId="7CF0CAFA" w14:textId="59D54656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13203865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Cổ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phiếu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ngành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được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định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thấp</w:t>
      </w:r>
      <w:proofErr w:type="spellEnd"/>
    </w:p>
    <w:p w14:paraId="35463959" w14:textId="636A4DBD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794560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(</w:t>
      </w:r>
      <w:proofErr w:type="spellStart"/>
      <w:r w:rsidR="006F4C16" w:rsidRPr="006F4C16">
        <w:rPr>
          <w:rFonts w:ascii="Times New Roman" w:hAnsi="Times New Roman" w:cs="Times New Roman"/>
          <w:bCs/>
        </w:rPr>
        <w:t>vui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lòng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ghi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rõ</w:t>
      </w:r>
      <w:proofErr w:type="spellEnd"/>
      <w:r w:rsidR="006F4C16" w:rsidRPr="006F4C16">
        <w:rPr>
          <w:rFonts w:ascii="Times New Roman" w:hAnsi="Times New Roman" w:cs="Times New Roman"/>
          <w:bCs/>
        </w:rPr>
        <w:t>) ……………………………………………………………………………</w:t>
      </w:r>
    </w:p>
    <w:p w14:paraId="3005DA62" w14:textId="0D8F7AE9" w:rsidR="00D4645B" w:rsidRDefault="00D4645B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Theo </w:t>
      </w:r>
      <w:proofErr w:type="spellStart"/>
      <w:r>
        <w:rPr>
          <w:rFonts w:ascii="Times New Roman" w:hAnsi="Times New Roman" w:cs="Times New Roman"/>
          <w:b/>
        </w:rPr>
        <w:t>Quý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đâu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là</w:t>
      </w:r>
      <w:proofErr w:type="spellEnd"/>
      <w:r>
        <w:rPr>
          <w:rFonts w:ascii="Times New Roman" w:hAnsi="Times New Roman" w:cs="Times New Roman"/>
          <w:b/>
        </w:rPr>
        <w:t xml:space="preserve"> Top </w:t>
      </w:r>
      <w:r w:rsidR="009F5D37">
        <w:rPr>
          <w:rFonts w:ascii="Times New Roman" w:hAnsi="Times New Roman" w:cs="Times New Roman"/>
          <w:b/>
        </w:rPr>
        <w:t>5</w:t>
      </w:r>
      <w:r w:rsidR="0055548C">
        <w:rPr>
          <w:rFonts w:ascii="Times New Roman" w:hAnsi="Times New Roman" w:cs="Times New Roman"/>
          <w:b/>
        </w:rPr>
        <w:t xml:space="preserve"> </w:t>
      </w:r>
      <w:proofErr w:type="spellStart"/>
      <w:r w:rsidR="0055548C">
        <w:rPr>
          <w:rFonts w:ascii="Times New Roman" w:hAnsi="Times New Roman" w:cs="Times New Roman"/>
          <w:b/>
        </w:rPr>
        <w:t>rủi</w:t>
      </w:r>
      <w:proofErr w:type="spellEnd"/>
      <w:r w:rsidR="0055548C">
        <w:rPr>
          <w:rFonts w:ascii="Times New Roman" w:hAnsi="Times New Roman" w:cs="Times New Roman"/>
          <w:b/>
        </w:rPr>
        <w:t xml:space="preserve"> </w:t>
      </w:r>
      <w:proofErr w:type="spellStart"/>
      <w:r w:rsidR="0055548C">
        <w:rPr>
          <w:rFonts w:ascii="Times New Roman" w:hAnsi="Times New Roman" w:cs="Times New Roman"/>
          <w:b/>
        </w:rPr>
        <w:t>ro</w:t>
      </w:r>
      <w:proofErr w:type="spellEnd"/>
      <w:r w:rsidR="0055548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thách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thức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tăng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trưởng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của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ngành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55548C">
        <w:rPr>
          <w:rFonts w:ascii="Times New Roman" w:hAnsi="Times New Roman" w:cs="Times New Roman"/>
          <w:b/>
        </w:rPr>
        <w:t>trong</w:t>
      </w:r>
      <w:proofErr w:type="spellEnd"/>
      <w:r w:rsidR="0055548C">
        <w:rPr>
          <w:rFonts w:ascii="Times New Roman" w:hAnsi="Times New Roman" w:cs="Times New Roman"/>
          <w:b/>
        </w:rPr>
        <w:t xml:space="preserve"> </w:t>
      </w:r>
      <w:proofErr w:type="spellStart"/>
      <w:r w:rsidR="0055548C">
        <w:rPr>
          <w:rFonts w:ascii="Times New Roman" w:hAnsi="Times New Roman" w:cs="Times New Roman"/>
          <w:b/>
        </w:rPr>
        <w:t>năm</w:t>
      </w:r>
      <w:proofErr w:type="spellEnd"/>
      <w:r w:rsidR="0055548C">
        <w:rPr>
          <w:rFonts w:ascii="Times New Roman" w:hAnsi="Times New Roman" w:cs="Times New Roman"/>
          <w:b/>
        </w:rPr>
        <w:t xml:space="preserve"> 2022</w:t>
      </w:r>
      <w:r w:rsidR="00DE60A3" w:rsidRPr="00477DAB">
        <w:rPr>
          <w:rFonts w:ascii="Times New Roman" w:hAnsi="Times New Roman" w:cs="Times New Roman"/>
          <w:b/>
        </w:rPr>
        <w:t>?</w:t>
      </w:r>
    </w:p>
    <w:p w14:paraId="38AD9D15" w14:textId="5AC538FA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17875369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Nguy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rủi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lạm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phát</w:t>
      </w:r>
      <w:proofErr w:type="spellEnd"/>
    </w:p>
    <w:p w14:paraId="777007CA" w14:textId="22C4D89E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9108152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xấu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tiềm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ẩn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rủi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an </w:t>
      </w:r>
      <w:proofErr w:type="spellStart"/>
      <w:r w:rsidR="006F4C16" w:rsidRPr="006F4C16">
        <w:rPr>
          <w:rFonts w:ascii="Times New Roman" w:hAnsi="Times New Roman" w:cs="Times New Roman"/>
          <w:bCs/>
        </w:rPr>
        <w:t>toàn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hệ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thống</w:t>
      </w:r>
      <w:proofErr w:type="spellEnd"/>
    </w:p>
    <w:p w14:paraId="1FE7D66F" w14:textId="31118A1B" w:rsid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13565451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quy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trình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thủ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tục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như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thẩm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định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giải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tín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dụng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đăng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giao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dịch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đảm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bảo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xử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… </w:t>
      </w:r>
      <w:proofErr w:type="spellStart"/>
      <w:r w:rsidR="006F4C16" w:rsidRPr="006F4C16">
        <w:rPr>
          <w:rFonts w:ascii="Times New Roman" w:hAnsi="Times New Roman" w:cs="Times New Roman"/>
          <w:bCs/>
        </w:rPr>
        <w:t>gặp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khó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do </w:t>
      </w:r>
      <w:proofErr w:type="spellStart"/>
      <w:r w:rsidR="006F4C16" w:rsidRPr="006F4C16">
        <w:rPr>
          <w:rFonts w:ascii="Times New Roman" w:hAnsi="Times New Roman" w:cs="Times New Roman"/>
          <w:bCs/>
        </w:rPr>
        <w:t>diễn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biến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dịch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bệnh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phức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tạp</w:t>
      </w:r>
      <w:proofErr w:type="spellEnd"/>
    </w:p>
    <w:p w14:paraId="25C10CAC" w14:textId="5770FFCC" w:rsidR="00621D12" w:rsidRPr="006F4C16" w:rsidRDefault="00572EEA" w:rsidP="00621D12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18349860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21D12" w:rsidRPr="00BF43FF">
            <w:sym w:font="Wingdings" w:char="F0A8"/>
          </w:r>
        </w:sdtContent>
      </w:sdt>
      <w:r w:rsidR="00621D12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Áp</w:t>
      </w:r>
      <w:proofErr w:type="spellEnd"/>
      <w:r w:rsid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lực</w:t>
      </w:r>
      <w:proofErr w:type="spellEnd"/>
      <w:r w:rsid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tăng</w:t>
      </w:r>
      <w:proofErr w:type="spellEnd"/>
      <w:r w:rsid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vốn</w:t>
      </w:r>
      <w:proofErr w:type="spellEnd"/>
      <w:r w:rsid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tiếp</w:t>
      </w:r>
      <w:proofErr w:type="spellEnd"/>
      <w:r w:rsid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tục</w:t>
      </w:r>
      <w:proofErr w:type="spellEnd"/>
      <w:r w:rsid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gia</w:t>
      </w:r>
      <w:proofErr w:type="spellEnd"/>
      <w:r w:rsid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tăng</w:t>
      </w:r>
      <w:proofErr w:type="spellEnd"/>
    </w:p>
    <w:p w14:paraId="1C1A1227" w14:textId="4AED42DD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4166882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Tuân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thủ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chuẩn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mực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quốc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tế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ở </w:t>
      </w:r>
      <w:proofErr w:type="spellStart"/>
      <w:r w:rsidR="006F4C16" w:rsidRPr="006F4C16">
        <w:rPr>
          <w:rFonts w:ascii="Times New Roman" w:hAnsi="Times New Roman" w:cs="Times New Roman"/>
          <w:bCs/>
        </w:rPr>
        <w:t>cấp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độ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cao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hơn</w:t>
      </w:r>
      <w:proofErr w:type="spellEnd"/>
    </w:p>
    <w:p w14:paraId="2F3733FE" w14:textId="4B1C6FC6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3693423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Phương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thức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kinh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doanh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thay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đổi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đòi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hỏi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dịch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vụ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cũng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phải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thay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đổi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để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đáp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ứng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cầu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khách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</w:p>
    <w:p w14:paraId="73D2583C" w14:textId="26E50658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6042452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lực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quản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điều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còn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hạn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chế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so </w:t>
      </w:r>
      <w:proofErr w:type="spellStart"/>
      <w:r w:rsidR="006F4C16" w:rsidRPr="006F4C16">
        <w:rPr>
          <w:rFonts w:ascii="Times New Roman" w:hAnsi="Times New Roman" w:cs="Times New Roman"/>
          <w:bCs/>
        </w:rPr>
        <w:t>với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yêu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cầu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NHTM </w:t>
      </w:r>
      <w:proofErr w:type="spellStart"/>
      <w:r w:rsidR="006F4C16" w:rsidRPr="006F4C16">
        <w:rPr>
          <w:rFonts w:ascii="Times New Roman" w:hAnsi="Times New Roman" w:cs="Times New Roman"/>
          <w:bCs/>
        </w:rPr>
        <w:t>hiện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đại</w:t>
      </w:r>
      <w:proofErr w:type="spellEnd"/>
    </w:p>
    <w:p w14:paraId="678FE224" w14:textId="6CD3B7F3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8252767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Thiếu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nguồn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lực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chất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lượng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cao</w:t>
      </w:r>
      <w:proofErr w:type="spellEnd"/>
    </w:p>
    <w:p w14:paraId="15E37219" w14:textId="14AA2D81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8301041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Tỷ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lệ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về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chi </w:t>
      </w:r>
      <w:proofErr w:type="spellStart"/>
      <w:r w:rsidR="006F4C16" w:rsidRPr="006F4C16">
        <w:rPr>
          <w:rFonts w:ascii="Times New Roman" w:hAnsi="Times New Roman" w:cs="Times New Roman"/>
          <w:bCs/>
        </w:rPr>
        <w:t>phí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nghiệp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vụ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và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sinh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lời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Việt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Nam </w:t>
      </w:r>
      <w:proofErr w:type="spellStart"/>
      <w:r w:rsidR="006F4C16" w:rsidRPr="006F4C16">
        <w:rPr>
          <w:rFonts w:ascii="Times New Roman" w:hAnsi="Times New Roman" w:cs="Times New Roman"/>
          <w:bCs/>
        </w:rPr>
        <w:t>còn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thua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kém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so </w:t>
      </w:r>
      <w:proofErr w:type="spellStart"/>
      <w:r w:rsidR="006F4C16" w:rsidRPr="006F4C16">
        <w:rPr>
          <w:rFonts w:ascii="Times New Roman" w:hAnsi="Times New Roman" w:cs="Times New Roman"/>
          <w:bCs/>
        </w:rPr>
        <w:t>với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trong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vực</w:t>
      </w:r>
      <w:proofErr w:type="spellEnd"/>
    </w:p>
    <w:p w14:paraId="519CD597" w14:textId="33E2281B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135600125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Cạnh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tranh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giữa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</w:p>
    <w:p w14:paraId="08BAD7A7" w14:textId="67EE9E84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274171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Sự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xuất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hiện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công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ty Fintech</w:t>
      </w:r>
    </w:p>
    <w:p w14:paraId="02EFD453" w14:textId="3035E002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3322269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tầng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công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nghệ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và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hệ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thống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thanh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toán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Việt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Nam </w:t>
      </w:r>
      <w:proofErr w:type="spellStart"/>
      <w:r w:rsidR="006F4C16" w:rsidRPr="006F4C16">
        <w:rPr>
          <w:rFonts w:ascii="Times New Roman" w:hAnsi="Times New Roman" w:cs="Times New Roman"/>
          <w:bCs/>
        </w:rPr>
        <w:t>chưa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đáp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ứng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với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cầu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hội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nhập</w:t>
      </w:r>
      <w:proofErr w:type="spellEnd"/>
    </w:p>
    <w:p w14:paraId="45B11F89" w14:textId="25121AA4" w:rsid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10580558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Bảo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mật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thông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tin </w:t>
      </w:r>
      <w:proofErr w:type="spellStart"/>
      <w:r w:rsidR="006F4C16" w:rsidRPr="006F4C16">
        <w:rPr>
          <w:rFonts w:ascii="Times New Roman" w:hAnsi="Times New Roman" w:cs="Times New Roman"/>
          <w:bCs/>
        </w:rPr>
        <w:t>còn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hạn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chế</w:t>
      </w:r>
      <w:proofErr w:type="spellEnd"/>
    </w:p>
    <w:p w14:paraId="4294BDC6" w14:textId="5947F13C" w:rsidR="00621D12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20783543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21D12" w:rsidRPr="00BF43FF">
            <w:sym w:font="Wingdings" w:char="F0A8"/>
          </w:r>
        </w:sdtContent>
      </w:sdt>
      <w:r w:rsidR="00621D12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21D12">
        <w:rPr>
          <w:rFonts w:ascii="Times New Roman" w:hAnsi="Times New Roman" w:cs="Times New Roman"/>
          <w:bCs/>
        </w:rPr>
        <w:t>R</w:t>
      </w:r>
      <w:r w:rsidR="00621D12" w:rsidRPr="00621D12">
        <w:rPr>
          <w:rFonts w:ascii="Times New Roman" w:hAnsi="Times New Roman" w:cs="Times New Roman"/>
          <w:bCs/>
        </w:rPr>
        <w:t>ủi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 w:rsidRPr="00621D12">
        <w:rPr>
          <w:rFonts w:ascii="Times New Roman" w:hAnsi="Times New Roman" w:cs="Times New Roman"/>
          <w:bCs/>
        </w:rPr>
        <w:t>ro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 w:rsidRPr="00621D12">
        <w:rPr>
          <w:rFonts w:ascii="Times New Roman" w:hAnsi="Times New Roman" w:cs="Times New Roman"/>
          <w:bCs/>
        </w:rPr>
        <w:t>công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 w:rsidRPr="00621D12">
        <w:rPr>
          <w:rFonts w:ascii="Times New Roman" w:hAnsi="Times New Roman" w:cs="Times New Roman"/>
          <w:bCs/>
        </w:rPr>
        <w:t>nghệ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, </w:t>
      </w:r>
      <w:proofErr w:type="spellStart"/>
      <w:r w:rsidR="00621D12" w:rsidRPr="00621D12">
        <w:rPr>
          <w:rFonts w:ascii="Times New Roman" w:hAnsi="Times New Roman" w:cs="Times New Roman"/>
          <w:bCs/>
        </w:rPr>
        <w:t>tội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 w:rsidRPr="00621D12">
        <w:rPr>
          <w:rFonts w:ascii="Times New Roman" w:hAnsi="Times New Roman" w:cs="Times New Roman"/>
          <w:bCs/>
        </w:rPr>
        <w:t>phạm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 w:rsidRPr="00621D12">
        <w:rPr>
          <w:rFonts w:ascii="Times New Roman" w:hAnsi="Times New Roman" w:cs="Times New Roman"/>
          <w:bCs/>
        </w:rPr>
        <w:t>tài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 w:rsidRPr="00621D12">
        <w:rPr>
          <w:rFonts w:ascii="Times New Roman" w:hAnsi="Times New Roman" w:cs="Times New Roman"/>
          <w:bCs/>
        </w:rPr>
        <w:t>chính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 w:rsidRPr="00621D12">
        <w:rPr>
          <w:rFonts w:ascii="Times New Roman" w:hAnsi="Times New Roman" w:cs="Times New Roman"/>
          <w:bCs/>
        </w:rPr>
        <w:t>gia</w:t>
      </w:r>
      <w:proofErr w:type="spellEnd"/>
      <w:r w:rsidR="00621D12" w:rsidRPr="00621D12">
        <w:rPr>
          <w:rFonts w:ascii="Times New Roman" w:hAnsi="Times New Roman" w:cs="Times New Roman"/>
          <w:bCs/>
        </w:rPr>
        <w:t xml:space="preserve"> </w:t>
      </w:r>
      <w:proofErr w:type="spellStart"/>
      <w:r w:rsidR="00621D12" w:rsidRPr="00621D12">
        <w:rPr>
          <w:rFonts w:ascii="Times New Roman" w:hAnsi="Times New Roman" w:cs="Times New Roman"/>
          <w:bCs/>
        </w:rPr>
        <w:t>tăng</w:t>
      </w:r>
      <w:proofErr w:type="spellEnd"/>
    </w:p>
    <w:p w14:paraId="3713AB21" w14:textId="5227BA99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7969199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Hệ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thống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còn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nhiều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bất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cập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chồng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chéo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chưa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có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một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lang </w:t>
      </w:r>
      <w:proofErr w:type="spellStart"/>
      <w:r w:rsidR="006F4C16" w:rsidRPr="006F4C16">
        <w:rPr>
          <w:rFonts w:ascii="Times New Roman" w:hAnsi="Times New Roman" w:cs="Times New Roman"/>
          <w:bCs/>
        </w:rPr>
        <w:t>pháp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rõ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đủ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thẩm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quyền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trong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việc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cấu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lại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tổ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chức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tín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dụng</w:t>
      </w:r>
      <w:proofErr w:type="spellEnd"/>
    </w:p>
    <w:p w14:paraId="546AFDC2" w14:textId="70BB8820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id w:val="-91686275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 w:rsidRPr="00BF43FF"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(</w:t>
      </w:r>
      <w:proofErr w:type="spellStart"/>
      <w:r w:rsidR="006F4C16" w:rsidRPr="006F4C16">
        <w:rPr>
          <w:rFonts w:ascii="Times New Roman" w:hAnsi="Times New Roman" w:cs="Times New Roman"/>
          <w:bCs/>
        </w:rPr>
        <w:t>vui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lòng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ghi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rõ</w:t>
      </w:r>
      <w:proofErr w:type="spellEnd"/>
      <w:r w:rsidR="006F4C16" w:rsidRPr="006F4C16">
        <w:rPr>
          <w:rFonts w:ascii="Times New Roman" w:hAnsi="Times New Roman" w:cs="Times New Roman"/>
          <w:bCs/>
        </w:rPr>
        <w:t>) …………………………………………….…………………………………</w:t>
      </w:r>
    </w:p>
    <w:p w14:paraId="4C24BF62" w14:textId="3219262E" w:rsidR="00901994" w:rsidRDefault="00100EB4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 5 </w:t>
      </w:r>
      <w:proofErr w:type="spellStart"/>
      <w:r w:rsidR="007B0FF0">
        <w:rPr>
          <w:rFonts w:ascii="Times New Roman" w:hAnsi="Times New Roman" w:cs="Times New Roman"/>
          <w:b/>
        </w:rPr>
        <w:t>Chiến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lược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trọng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tâm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của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Quý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Ngân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hàng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trong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proofErr w:type="spellStart"/>
      <w:r w:rsidR="007B0FF0">
        <w:rPr>
          <w:rFonts w:ascii="Times New Roman" w:hAnsi="Times New Roman" w:cs="Times New Roman"/>
          <w:b/>
        </w:rPr>
        <w:t>năm</w:t>
      </w:r>
      <w:proofErr w:type="spellEnd"/>
      <w:r w:rsidR="007B0FF0">
        <w:rPr>
          <w:rFonts w:ascii="Times New Roman" w:hAnsi="Times New Roman" w:cs="Times New Roman"/>
          <w:b/>
        </w:rPr>
        <w:t xml:space="preserve"> </w:t>
      </w:r>
      <w:r w:rsidR="000D64FB">
        <w:rPr>
          <w:rFonts w:ascii="Times New Roman" w:hAnsi="Times New Roman" w:cs="Times New Roman"/>
          <w:b/>
        </w:rPr>
        <w:t>20</w:t>
      </w:r>
      <w:r w:rsidR="0081021F">
        <w:rPr>
          <w:rFonts w:ascii="Times New Roman" w:hAnsi="Times New Roman" w:cs="Times New Roman"/>
          <w:b/>
        </w:rPr>
        <w:t>22</w:t>
      </w:r>
      <w:r w:rsidR="007B0FF0">
        <w:rPr>
          <w:rFonts w:ascii="Times New Roman" w:hAnsi="Times New Roman" w:cs="Times New Roman"/>
          <w:b/>
        </w:rPr>
        <w:t>?</w:t>
      </w:r>
      <w:r w:rsidR="001D2758">
        <w:rPr>
          <w:rFonts w:ascii="Times New Roman" w:hAnsi="Times New Roman" w:cs="Times New Roman"/>
          <w:b/>
        </w:rPr>
        <w:t xml:space="preserve"> </w:t>
      </w:r>
    </w:p>
    <w:p w14:paraId="5A756AFE" w14:textId="6A3E1122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4435119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Tập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trung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xử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xấu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tăng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trưởng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tín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dụng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ổn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định</w:t>
      </w:r>
      <w:proofErr w:type="spellEnd"/>
    </w:p>
    <w:p w14:paraId="659670FB" w14:textId="5490D1D8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3217029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cấu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lại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lĩnh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vực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hoạt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động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tập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trung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vào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lĩnh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vực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chính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ít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rủi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và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có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lợi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nhuận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biên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cao</w:t>
      </w:r>
      <w:proofErr w:type="spellEnd"/>
    </w:p>
    <w:p w14:paraId="57793DCD" w14:textId="6F69C775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6281564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Đảm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bảo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dự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trữ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thanh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khoản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tốt</w:t>
      </w:r>
      <w:proofErr w:type="spellEnd"/>
    </w:p>
    <w:p w14:paraId="6144BB89" w14:textId="47597D79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399376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Xây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dựng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biện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để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tiết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giảm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chi </w:t>
      </w:r>
      <w:proofErr w:type="spellStart"/>
      <w:r w:rsidR="006F4C16" w:rsidRPr="006F4C16">
        <w:rPr>
          <w:rFonts w:ascii="Times New Roman" w:hAnsi="Times New Roman" w:cs="Times New Roman"/>
          <w:bCs/>
        </w:rPr>
        <w:t>phí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phù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hợp</w:t>
      </w:r>
      <w:proofErr w:type="spellEnd"/>
    </w:p>
    <w:p w14:paraId="24DB5D59" w14:textId="43A33E8D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7475065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khoản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ngoài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lãi</w:t>
      </w:r>
      <w:proofErr w:type="spellEnd"/>
    </w:p>
    <w:p w14:paraId="0E98EC5D" w14:textId="0D5F8D1E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8706829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trái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phiếu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doanh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nghiệp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</w:p>
    <w:p w14:paraId="1BB054C6" w14:textId="6786F4F4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21295071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vốn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điều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lệ</w:t>
      </w:r>
      <w:proofErr w:type="spellEnd"/>
    </w:p>
    <w:p w14:paraId="56B0F11E" w14:textId="3B6D69D4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7634516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Thực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hiện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M&amp;A, </w:t>
      </w:r>
      <w:proofErr w:type="spellStart"/>
      <w:r w:rsidR="006F4C16" w:rsidRPr="006F4C16">
        <w:rPr>
          <w:rFonts w:ascii="Times New Roman" w:hAnsi="Times New Roman" w:cs="Times New Roman"/>
          <w:bCs/>
        </w:rPr>
        <w:t>liên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doanh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hợp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với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đối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nước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ngoài</w:t>
      </w:r>
      <w:proofErr w:type="spellEnd"/>
    </w:p>
    <w:p w14:paraId="5D1EE6C9" w14:textId="5D8E5B43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0860009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cường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đào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tạo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nguồn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lực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chất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lượng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cao</w:t>
      </w:r>
      <w:proofErr w:type="spellEnd"/>
    </w:p>
    <w:p w14:paraId="05889386" w14:textId="377D25E5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6634671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Nâng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cao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uy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tín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hình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ảnh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trên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truyền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thông</w:t>
      </w:r>
      <w:proofErr w:type="spellEnd"/>
    </w:p>
    <w:p w14:paraId="639041BC" w14:textId="202CDC09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4452763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Tiếp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tục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đẩy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mạnh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tiến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trình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chuyển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đổi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số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</w:p>
    <w:p w14:paraId="3036C322" w14:textId="1B27BE1E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4460550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triển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mô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hình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kênh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và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mô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hình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kênh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kết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nối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(omni - channel)</w:t>
      </w:r>
    </w:p>
    <w:p w14:paraId="3FE8B02A" w14:textId="075DC20D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7400154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Thiết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kế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biện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khuyến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khích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khách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sử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dụng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nhiều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hơn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sản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phẩm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số</w:t>
      </w:r>
      <w:proofErr w:type="spellEnd"/>
    </w:p>
    <w:p w14:paraId="5CBB19AB" w14:textId="48FF4E83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2568155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triển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kênh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đại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</w:p>
    <w:p w14:paraId="10D489DE" w14:textId="3FBE4AE6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8309033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Đổi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mới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nghiên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cứu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sản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phẩm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mới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đáp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ứng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yêu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cầu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thị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trường</w:t>
      </w:r>
      <w:proofErr w:type="spellEnd"/>
    </w:p>
    <w:p w14:paraId="44B9CDD5" w14:textId="6D312334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20548764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Hỗ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khách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bị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ảnh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hưởng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bởi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dịch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COVID -19, </w:t>
      </w:r>
      <w:proofErr w:type="spellStart"/>
      <w:r w:rsidR="006F4C16" w:rsidRPr="006F4C16">
        <w:rPr>
          <w:rFonts w:ascii="Times New Roman" w:hAnsi="Times New Roman" w:cs="Times New Roman"/>
          <w:bCs/>
        </w:rPr>
        <w:t>cơ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cấu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lại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thời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gian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, </w:t>
      </w:r>
      <w:proofErr w:type="spellStart"/>
      <w:r w:rsidR="006F4C16" w:rsidRPr="006F4C16">
        <w:rPr>
          <w:rFonts w:ascii="Times New Roman" w:hAnsi="Times New Roman" w:cs="Times New Roman"/>
          <w:bCs/>
        </w:rPr>
        <w:t>miễn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giảm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lãi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vay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khách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vay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vốn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tại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hàng</w:t>
      </w:r>
      <w:proofErr w:type="spellEnd"/>
      <w:r w:rsidR="006F4C16" w:rsidRPr="006F4C16">
        <w:rPr>
          <w:rFonts w:ascii="Times New Roman" w:hAnsi="Times New Roman" w:cs="Times New Roman"/>
          <w:bCs/>
        </w:rPr>
        <w:t>…</w:t>
      </w:r>
    </w:p>
    <w:p w14:paraId="09DA8E94" w14:textId="4EFBC771" w:rsidR="006F4C16" w:rsidRPr="006F4C16" w:rsidRDefault="00572EEA" w:rsidP="006F4C16">
      <w:pPr>
        <w:pStyle w:val="ListParagraph"/>
        <w:spacing w:before="120" w:after="120" w:line="360" w:lineRule="auto"/>
        <w:ind w:left="288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2984938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(</w:t>
      </w:r>
      <w:proofErr w:type="spellStart"/>
      <w:r w:rsidR="006F4C16" w:rsidRPr="006F4C16">
        <w:rPr>
          <w:rFonts w:ascii="Times New Roman" w:hAnsi="Times New Roman" w:cs="Times New Roman"/>
          <w:bCs/>
        </w:rPr>
        <w:t>vui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lòng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ghi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rõ</w:t>
      </w:r>
      <w:proofErr w:type="spellEnd"/>
      <w:r w:rsidR="006F4C16" w:rsidRPr="006F4C16">
        <w:rPr>
          <w:rFonts w:ascii="Times New Roman" w:hAnsi="Times New Roman" w:cs="Times New Roman"/>
          <w:bCs/>
        </w:rPr>
        <w:t>) ………………………………………………………………………………</w:t>
      </w:r>
    </w:p>
    <w:p w14:paraId="64162644" w14:textId="659FC2B9" w:rsidR="00144C0D" w:rsidRPr="009E7779" w:rsidRDefault="00144C0D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r w:rsidRPr="009E7779">
        <w:rPr>
          <w:rFonts w:ascii="Times New Roman" w:hAnsi="Times New Roman" w:cs="Times New Roman"/>
          <w:b/>
        </w:rPr>
        <w:t xml:space="preserve">Theo </w:t>
      </w:r>
      <w:proofErr w:type="spellStart"/>
      <w:r w:rsidRPr="009E7779">
        <w:rPr>
          <w:rFonts w:ascii="Times New Roman" w:hAnsi="Times New Roman" w:cs="Times New Roman"/>
          <w:b/>
        </w:rPr>
        <w:t>Quý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Ngân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hàng</w:t>
      </w:r>
      <w:proofErr w:type="spellEnd"/>
      <w:r w:rsidRPr="009E7779">
        <w:rPr>
          <w:rFonts w:ascii="Times New Roman" w:hAnsi="Times New Roman" w:cs="Times New Roman"/>
          <w:b/>
        </w:rPr>
        <w:t xml:space="preserve">, </w:t>
      </w:r>
      <w:proofErr w:type="spellStart"/>
      <w:r w:rsidR="00F96482">
        <w:rPr>
          <w:rFonts w:ascii="Times New Roman" w:hAnsi="Times New Roman" w:cs="Times New Roman"/>
          <w:b/>
        </w:rPr>
        <w:t>đâu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là</w:t>
      </w:r>
      <w:proofErr w:type="spellEnd"/>
      <w:r w:rsidR="00F96482">
        <w:rPr>
          <w:rFonts w:ascii="Times New Roman" w:hAnsi="Times New Roman" w:cs="Times New Roman"/>
          <w:b/>
        </w:rPr>
        <w:t xml:space="preserve"> Top </w:t>
      </w:r>
      <w:r w:rsidR="006F4C16">
        <w:rPr>
          <w:rFonts w:ascii="Times New Roman" w:hAnsi="Times New Roman" w:cs="Times New Roman"/>
          <w:b/>
        </w:rPr>
        <w:t>5</w:t>
      </w:r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giải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pháp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mà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Chính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phủ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9F5D37">
        <w:rPr>
          <w:rFonts w:ascii="Times New Roman" w:hAnsi="Times New Roman" w:cs="Times New Roman"/>
          <w:b/>
        </w:rPr>
        <w:t>và</w:t>
      </w:r>
      <w:proofErr w:type="spellEnd"/>
      <w:r w:rsidR="009F5D37">
        <w:rPr>
          <w:rFonts w:ascii="Times New Roman" w:hAnsi="Times New Roman" w:cs="Times New Roman"/>
          <w:b/>
        </w:rPr>
        <w:t xml:space="preserve"> </w:t>
      </w:r>
      <w:proofErr w:type="spellStart"/>
      <w:r w:rsidR="009F5D37">
        <w:rPr>
          <w:rFonts w:ascii="Times New Roman" w:hAnsi="Times New Roman" w:cs="Times New Roman"/>
          <w:b/>
        </w:rPr>
        <w:t>Ngân</w:t>
      </w:r>
      <w:proofErr w:type="spellEnd"/>
      <w:r w:rsidR="009F5D37">
        <w:rPr>
          <w:rFonts w:ascii="Times New Roman" w:hAnsi="Times New Roman" w:cs="Times New Roman"/>
          <w:b/>
        </w:rPr>
        <w:t xml:space="preserve"> </w:t>
      </w:r>
      <w:proofErr w:type="spellStart"/>
      <w:r w:rsidR="009F5D37">
        <w:rPr>
          <w:rFonts w:ascii="Times New Roman" w:hAnsi="Times New Roman" w:cs="Times New Roman"/>
          <w:b/>
        </w:rPr>
        <w:t>hàng</w:t>
      </w:r>
      <w:proofErr w:type="spellEnd"/>
      <w:r w:rsidR="009F5D37">
        <w:rPr>
          <w:rFonts w:ascii="Times New Roman" w:hAnsi="Times New Roman" w:cs="Times New Roman"/>
          <w:b/>
        </w:rPr>
        <w:t xml:space="preserve"> </w:t>
      </w:r>
      <w:proofErr w:type="spellStart"/>
      <w:r w:rsidR="009F5D37">
        <w:rPr>
          <w:rFonts w:ascii="Times New Roman" w:hAnsi="Times New Roman" w:cs="Times New Roman"/>
          <w:b/>
        </w:rPr>
        <w:t>Nhà</w:t>
      </w:r>
      <w:proofErr w:type="spellEnd"/>
      <w:r w:rsidR="009F5D37">
        <w:rPr>
          <w:rFonts w:ascii="Times New Roman" w:hAnsi="Times New Roman" w:cs="Times New Roman"/>
          <w:b/>
        </w:rPr>
        <w:t xml:space="preserve"> </w:t>
      </w:r>
      <w:proofErr w:type="spellStart"/>
      <w:r w:rsidR="009F5D37">
        <w:rPr>
          <w:rFonts w:ascii="Times New Roman" w:hAnsi="Times New Roman" w:cs="Times New Roman"/>
          <w:b/>
        </w:rPr>
        <w:t>nước</w:t>
      </w:r>
      <w:proofErr w:type="spellEnd"/>
      <w:r w:rsidR="009F5D37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nên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chú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Pr="009E7779">
        <w:rPr>
          <w:rFonts w:ascii="Times New Roman" w:hAnsi="Times New Roman" w:cs="Times New Roman"/>
          <w:b/>
        </w:rPr>
        <w:t>trọng</w:t>
      </w:r>
      <w:proofErr w:type="spellEnd"/>
      <w:r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để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hỗ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trợ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tốt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nhất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cho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thị</w:t>
      </w:r>
      <w:proofErr w:type="spellEnd"/>
      <w:r w:rsidR="00F96482" w:rsidRPr="009E7779">
        <w:rPr>
          <w:rFonts w:ascii="Times New Roman" w:hAnsi="Times New Roman" w:cs="Times New Roman"/>
          <w:b/>
        </w:rPr>
        <w:t xml:space="preserve"> </w:t>
      </w:r>
      <w:proofErr w:type="spellStart"/>
      <w:r w:rsidR="00F96482" w:rsidRPr="009E7779">
        <w:rPr>
          <w:rFonts w:ascii="Times New Roman" w:hAnsi="Times New Roman" w:cs="Times New Roman"/>
          <w:b/>
        </w:rPr>
        <w:t>trườ</w:t>
      </w:r>
      <w:r w:rsidR="00F96482">
        <w:rPr>
          <w:rFonts w:ascii="Times New Roman" w:hAnsi="Times New Roman" w:cs="Times New Roman"/>
          <w:b/>
        </w:rPr>
        <w:t>ng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tài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chính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nói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chung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và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ngành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ngân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hàng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nói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riêng</w:t>
      </w:r>
      <w:proofErr w:type="spellEnd"/>
      <w:r w:rsidR="00F96482">
        <w:rPr>
          <w:rFonts w:ascii="Times New Roman" w:hAnsi="Times New Roman" w:cs="Times New Roman"/>
          <w:b/>
        </w:rPr>
        <w:t xml:space="preserve"> </w:t>
      </w:r>
      <w:proofErr w:type="spellStart"/>
      <w:r w:rsidR="00F96482">
        <w:rPr>
          <w:rFonts w:ascii="Times New Roman" w:hAnsi="Times New Roman" w:cs="Times New Roman"/>
          <w:b/>
        </w:rPr>
        <w:t>trong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bối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cảnh</w:t>
      </w:r>
      <w:proofErr w:type="spellEnd"/>
      <w:r w:rsidR="00477DAB">
        <w:rPr>
          <w:rFonts w:ascii="Times New Roman" w:hAnsi="Times New Roman" w:cs="Times New Roman"/>
          <w:b/>
        </w:rPr>
        <w:t xml:space="preserve"> </w:t>
      </w:r>
      <w:proofErr w:type="spellStart"/>
      <w:r w:rsidR="00477DAB">
        <w:rPr>
          <w:rFonts w:ascii="Times New Roman" w:hAnsi="Times New Roman" w:cs="Times New Roman"/>
          <w:b/>
        </w:rPr>
        <w:t>mới</w:t>
      </w:r>
      <w:proofErr w:type="spellEnd"/>
      <w:r w:rsidRPr="009E7779">
        <w:rPr>
          <w:rFonts w:ascii="Times New Roman" w:hAnsi="Times New Roman" w:cs="Times New Roman"/>
          <w:b/>
        </w:rPr>
        <w:t>?</w:t>
      </w:r>
      <w:r w:rsidR="006C577E">
        <w:rPr>
          <w:rFonts w:ascii="Times New Roman" w:hAnsi="Times New Roman" w:cs="Times New Roman"/>
          <w:b/>
        </w:rPr>
        <w:t xml:space="preserve"> </w:t>
      </w:r>
    </w:p>
    <w:p w14:paraId="40C6F444" w14:textId="77777777" w:rsidR="00144C0D" w:rsidRPr="009E7779" w:rsidRDefault="00572EEA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490269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90B14">
            <w:rPr>
              <w:rFonts w:ascii="Times New Roman" w:hAnsi="Times New Roman" w:cs="Times New Roman"/>
            </w:rPr>
            <w:sym w:font="Wingdings" w:char="F0A8"/>
          </w:r>
        </w:sdtContent>
      </w:sdt>
      <w:r w:rsidR="00144C0D" w:rsidRPr="009E7779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Điều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hành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chính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sách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tiền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tệ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phù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hợp</w:t>
      </w:r>
      <w:proofErr w:type="spellEnd"/>
      <w:r w:rsidR="009F5D37">
        <w:rPr>
          <w:rFonts w:ascii="Times New Roman" w:hAnsi="Times New Roman" w:cs="Times New Roman"/>
        </w:rPr>
        <w:t xml:space="preserve">, </w:t>
      </w:r>
      <w:proofErr w:type="spellStart"/>
      <w:r w:rsidR="009F5D37">
        <w:rPr>
          <w:rFonts w:ascii="Times New Roman" w:hAnsi="Times New Roman" w:cs="Times New Roman"/>
        </w:rPr>
        <w:t>linh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hoạt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với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diễn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biến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thị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trường</w:t>
      </w:r>
      <w:proofErr w:type="spellEnd"/>
    </w:p>
    <w:p w14:paraId="7345251F" w14:textId="77777777" w:rsidR="00FC6A64" w:rsidRDefault="00572EEA" w:rsidP="007A7634">
      <w:pPr>
        <w:pStyle w:val="ListParagraph"/>
        <w:tabs>
          <w:tab w:val="right" w:pos="9497"/>
        </w:tabs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459688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44C0D" w:rsidRPr="000D0719">
            <w:rPr>
              <w:rFonts w:ascii="Times New Roman" w:hAnsi="Times New Roman" w:cs="Times New Roman"/>
            </w:rPr>
            <w:sym w:font="Wingdings" w:char="F0A8"/>
          </w:r>
        </w:sdtContent>
      </w:sdt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Tiếp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tục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cải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thiện</w:t>
      </w:r>
      <w:proofErr w:type="spellEnd"/>
      <w:r w:rsidR="00FC6A64">
        <w:rPr>
          <w:rFonts w:ascii="Times New Roman" w:hAnsi="Times New Roman" w:cs="Times New Roman"/>
        </w:rPr>
        <w:t xml:space="preserve">, </w:t>
      </w:r>
      <w:proofErr w:type="spellStart"/>
      <w:r w:rsidR="00FC6A64">
        <w:rPr>
          <w:rFonts w:ascii="Times New Roman" w:hAnsi="Times New Roman" w:cs="Times New Roman"/>
        </w:rPr>
        <w:t>hoàn</w:t>
      </w:r>
      <w:proofErr w:type="spellEnd"/>
      <w:r w:rsidR="00FC6A64">
        <w:rPr>
          <w:rFonts w:ascii="Times New Roman" w:hAnsi="Times New Roman" w:cs="Times New Roman"/>
        </w:rPr>
        <w:t xml:space="preserve"> </w:t>
      </w:r>
      <w:proofErr w:type="spellStart"/>
      <w:r w:rsidR="00FC6A64">
        <w:rPr>
          <w:rFonts w:ascii="Times New Roman" w:hAnsi="Times New Roman" w:cs="Times New Roman"/>
        </w:rPr>
        <w:t>thiện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hệ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thống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văn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bản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pháp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lý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có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liên</w:t>
      </w:r>
      <w:proofErr w:type="spellEnd"/>
      <w:r w:rsidR="00144C0D" w:rsidRPr="000D0719">
        <w:rPr>
          <w:rFonts w:ascii="Times New Roman" w:hAnsi="Times New Roman" w:cs="Times New Roman"/>
        </w:rPr>
        <w:t xml:space="preserve"> </w:t>
      </w:r>
      <w:proofErr w:type="spellStart"/>
      <w:r w:rsidR="00144C0D" w:rsidRPr="000D0719">
        <w:rPr>
          <w:rFonts w:ascii="Times New Roman" w:hAnsi="Times New Roman" w:cs="Times New Roman"/>
        </w:rPr>
        <w:t>quan</w:t>
      </w:r>
      <w:proofErr w:type="spellEnd"/>
      <w:r w:rsidR="00F80C5C">
        <w:rPr>
          <w:rFonts w:ascii="Times New Roman" w:hAnsi="Times New Roman" w:cs="Times New Roman"/>
        </w:rPr>
        <w:t xml:space="preserve"> </w:t>
      </w:r>
      <w:proofErr w:type="spellStart"/>
      <w:r w:rsidR="00F80C5C">
        <w:rPr>
          <w:rFonts w:ascii="Times New Roman" w:hAnsi="Times New Roman" w:cs="Times New Roman"/>
        </w:rPr>
        <w:t>đến</w:t>
      </w:r>
      <w:proofErr w:type="spellEnd"/>
      <w:r w:rsidR="00F80C5C">
        <w:rPr>
          <w:rFonts w:ascii="Times New Roman" w:hAnsi="Times New Roman" w:cs="Times New Roman"/>
        </w:rPr>
        <w:t xml:space="preserve"> NHTM</w:t>
      </w:r>
    </w:p>
    <w:p w14:paraId="2B95AE52" w14:textId="689D8056" w:rsidR="00144C0D" w:rsidRPr="00FC6A64" w:rsidRDefault="00572EEA" w:rsidP="00FC6A64">
      <w:pPr>
        <w:pStyle w:val="NormalWeb"/>
        <w:spacing w:before="0" w:beforeAutospacing="0" w:after="0" w:afterAutospacing="0"/>
        <w:ind w:left="284"/>
        <w:rPr>
          <w:sz w:val="22"/>
          <w:szCs w:val="22"/>
        </w:rPr>
      </w:pPr>
      <w:sdt>
        <w:sdtPr>
          <w:id w:val="-18211889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C6A64" w:rsidRPr="000D0719">
            <w:sym w:font="Wingdings" w:char="F0A8"/>
          </w:r>
        </w:sdtContent>
      </w:sdt>
      <w:r w:rsidR="00FC6A64" w:rsidRPr="000D0719">
        <w:t xml:space="preserve"> </w:t>
      </w:r>
      <w:proofErr w:type="spellStart"/>
      <w:r w:rsidR="00FC6A64">
        <w:rPr>
          <w:sz w:val="22"/>
          <w:szCs w:val="22"/>
        </w:rPr>
        <w:t>Thực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hiện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quyết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liệt</w:t>
      </w:r>
      <w:proofErr w:type="spellEnd"/>
      <w:r w:rsidR="00FC6A64">
        <w:rPr>
          <w:sz w:val="22"/>
          <w:szCs w:val="22"/>
        </w:rPr>
        <w:t xml:space="preserve">, </w:t>
      </w:r>
      <w:proofErr w:type="spellStart"/>
      <w:r w:rsidR="00FC6A64">
        <w:rPr>
          <w:sz w:val="22"/>
          <w:szCs w:val="22"/>
        </w:rPr>
        <w:t>hiệu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quả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cải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cách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hành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chính</w:t>
      </w:r>
      <w:proofErr w:type="spellEnd"/>
    </w:p>
    <w:p w14:paraId="7CD102A4" w14:textId="77777777" w:rsidR="00FC6A64" w:rsidRDefault="00572EEA" w:rsidP="00FC6A64">
      <w:pPr>
        <w:pStyle w:val="NormalWeb"/>
        <w:spacing w:before="0" w:beforeAutospacing="0" w:after="0" w:afterAutospacing="0"/>
        <w:ind w:left="284"/>
        <w:rPr>
          <w:sz w:val="22"/>
          <w:szCs w:val="22"/>
        </w:rPr>
      </w:pPr>
      <w:sdt>
        <w:sdtPr>
          <w:id w:val="1743840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5A14">
            <w:sym w:font="Wingdings" w:char="F0A8"/>
          </w:r>
        </w:sdtContent>
      </w:sdt>
      <w:r w:rsidR="00F96482" w:rsidRPr="009E7779">
        <w:t xml:space="preserve"> </w:t>
      </w:r>
      <w:proofErr w:type="spellStart"/>
      <w:r w:rsidR="00FC6A64">
        <w:rPr>
          <w:sz w:val="22"/>
          <w:szCs w:val="22"/>
        </w:rPr>
        <w:t>Thực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hiện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hiệu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quả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công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tác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cơ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cấu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lại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hệ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thống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các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tổ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chức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tín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dụng</w:t>
      </w:r>
      <w:proofErr w:type="spellEnd"/>
    </w:p>
    <w:p w14:paraId="58C5E8BE" w14:textId="221BAD2E" w:rsidR="00FC6A64" w:rsidRDefault="00572EEA" w:rsidP="00FC6A64">
      <w:pPr>
        <w:pStyle w:val="NormalWeb"/>
        <w:spacing w:before="0" w:beforeAutospacing="0" w:after="0" w:afterAutospacing="0"/>
        <w:ind w:left="284"/>
        <w:rPr>
          <w:sz w:val="22"/>
          <w:szCs w:val="22"/>
        </w:rPr>
      </w:pPr>
      <w:sdt>
        <w:sdtPr>
          <w:id w:val="1374682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C6A64">
            <w:sym w:font="Wingdings" w:char="F0A8"/>
          </w:r>
        </w:sdtContent>
      </w:sdt>
      <w:r w:rsidR="00FC6A64" w:rsidRPr="009E7779">
        <w:t xml:space="preserve"> </w:t>
      </w:r>
      <w:proofErr w:type="spellStart"/>
      <w:r w:rsidR="00FC6A64">
        <w:rPr>
          <w:sz w:val="22"/>
          <w:szCs w:val="22"/>
        </w:rPr>
        <w:t>Đẩy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mạnh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thực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hiện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các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giải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pháp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để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kiểm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soát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nợ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xấu</w:t>
      </w:r>
      <w:proofErr w:type="spellEnd"/>
    </w:p>
    <w:p w14:paraId="3618F957" w14:textId="77777777" w:rsidR="007A5A14" w:rsidRPr="009E7779" w:rsidRDefault="00572EEA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56041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5A14">
            <w:rPr>
              <w:rFonts w:ascii="Times New Roman" w:hAnsi="Times New Roman" w:cs="Times New Roman"/>
            </w:rPr>
            <w:sym w:font="Wingdings" w:char="F0A8"/>
          </w:r>
        </w:sdtContent>
      </w:sdt>
      <w:r w:rsidR="007A5A14" w:rsidRPr="009E7779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Nâng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cao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chất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lượng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đào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tạo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nguồn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nhân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lực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ngành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Ngân</w:t>
      </w:r>
      <w:proofErr w:type="spellEnd"/>
      <w:r w:rsidR="007A5A14">
        <w:rPr>
          <w:rFonts w:ascii="Times New Roman" w:hAnsi="Times New Roman" w:cs="Times New Roman"/>
        </w:rPr>
        <w:t xml:space="preserve"> </w:t>
      </w:r>
      <w:proofErr w:type="spellStart"/>
      <w:r w:rsidR="007A5A14">
        <w:rPr>
          <w:rFonts w:ascii="Times New Roman" w:hAnsi="Times New Roman" w:cs="Times New Roman"/>
        </w:rPr>
        <w:t>hàng</w:t>
      </w:r>
      <w:proofErr w:type="spellEnd"/>
    </w:p>
    <w:p w14:paraId="16880681" w14:textId="6ADC5DCE" w:rsidR="00FC6A64" w:rsidRDefault="00572EEA" w:rsidP="00FC6A64">
      <w:pPr>
        <w:pStyle w:val="NormalWeb"/>
        <w:spacing w:before="0" w:beforeAutospacing="0" w:after="0" w:afterAutospacing="0"/>
        <w:ind w:left="284"/>
        <w:rPr>
          <w:sz w:val="22"/>
          <w:szCs w:val="22"/>
        </w:rPr>
      </w:pPr>
      <w:sdt>
        <w:sdtPr>
          <w:id w:val="-16228394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C6A64">
            <w:sym w:font="Wingdings" w:char="F0A8"/>
          </w:r>
        </w:sdtContent>
      </w:sdt>
      <w:r w:rsidR="00FC6A64" w:rsidRPr="009E7779">
        <w:t xml:space="preserve"> </w:t>
      </w:r>
      <w:proofErr w:type="spellStart"/>
      <w:r w:rsidR="00FC6A64">
        <w:rPr>
          <w:sz w:val="22"/>
          <w:szCs w:val="22"/>
        </w:rPr>
        <w:t>Đẩy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mạnh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chuyển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đổi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số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trong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hoạt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động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ngân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hàng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và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hoạt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động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thanh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toán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không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dùng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tiền</w:t>
      </w:r>
      <w:proofErr w:type="spellEnd"/>
      <w:r w:rsidR="00FC6A64">
        <w:rPr>
          <w:sz w:val="22"/>
          <w:szCs w:val="22"/>
        </w:rPr>
        <w:t xml:space="preserve"> </w:t>
      </w:r>
      <w:proofErr w:type="spellStart"/>
      <w:r w:rsidR="00FC6A64">
        <w:rPr>
          <w:sz w:val="22"/>
          <w:szCs w:val="22"/>
        </w:rPr>
        <w:t>mặt</w:t>
      </w:r>
      <w:proofErr w:type="spellEnd"/>
    </w:p>
    <w:p w14:paraId="79BF3511" w14:textId="77777777" w:rsidR="00D70609" w:rsidRDefault="00572EEA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594581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D70609" w:rsidRPr="009E777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Cải</w:t>
      </w:r>
      <w:proofErr w:type="spellEnd"/>
      <w:r w:rsidR="00D70609" w:rsidRPr="00D7060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thiện</w:t>
      </w:r>
      <w:proofErr w:type="spellEnd"/>
      <w:r w:rsidR="00D70609" w:rsidRPr="00D70609">
        <w:rPr>
          <w:rFonts w:ascii="Times New Roman" w:hAnsi="Times New Roman" w:cs="Times New Roman"/>
        </w:rPr>
        <w:t xml:space="preserve">, </w:t>
      </w:r>
      <w:proofErr w:type="spellStart"/>
      <w:r w:rsidR="00D70609" w:rsidRPr="00D70609">
        <w:rPr>
          <w:rFonts w:ascii="Times New Roman" w:hAnsi="Times New Roman" w:cs="Times New Roman"/>
        </w:rPr>
        <w:t>minh</w:t>
      </w:r>
      <w:proofErr w:type="spellEnd"/>
      <w:r w:rsidR="00D70609" w:rsidRPr="00D7060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bạch</w:t>
      </w:r>
      <w:proofErr w:type="spellEnd"/>
      <w:r w:rsidR="00D70609" w:rsidRPr="00D7060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hóa</w:t>
      </w:r>
      <w:proofErr w:type="spellEnd"/>
      <w:r w:rsidR="00D70609" w:rsidRPr="00D7060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thông</w:t>
      </w:r>
      <w:proofErr w:type="spellEnd"/>
      <w:r w:rsidR="00D70609" w:rsidRPr="00D70609">
        <w:rPr>
          <w:rFonts w:ascii="Times New Roman" w:hAnsi="Times New Roman" w:cs="Times New Roman"/>
        </w:rPr>
        <w:t xml:space="preserve"> tin </w:t>
      </w:r>
      <w:proofErr w:type="spellStart"/>
      <w:r w:rsidR="00D70609" w:rsidRPr="00D70609">
        <w:rPr>
          <w:rFonts w:ascii="Times New Roman" w:hAnsi="Times New Roman" w:cs="Times New Roman"/>
        </w:rPr>
        <w:t>tín</w:t>
      </w:r>
      <w:proofErr w:type="spellEnd"/>
      <w:r w:rsidR="00D70609" w:rsidRPr="00D70609">
        <w:rPr>
          <w:rFonts w:ascii="Times New Roman" w:hAnsi="Times New Roman" w:cs="Times New Roman"/>
        </w:rPr>
        <w:t xml:space="preserve"> </w:t>
      </w:r>
      <w:proofErr w:type="spellStart"/>
      <w:r w:rsidR="00D70609" w:rsidRPr="00D70609">
        <w:rPr>
          <w:rFonts w:ascii="Times New Roman" w:hAnsi="Times New Roman" w:cs="Times New Roman"/>
        </w:rPr>
        <w:t>dụng</w:t>
      </w:r>
      <w:proofErr w:type="spellEnd"/>
    </w:p>
    <w:p w14:paraId="3763D6F8" w14:textId="2D70903D" w:rsidR="009F5D37" w:rsidRDefault="00572EEA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162708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5D37">
            <w:rPr>
              <w:rFonts w:ascii="Times New Roman" w:hAnsi="Times New Roman" w:cs="Times New Roman"/>
            </w:rPr>
            <w:sym w:font="Wingdings" w:char="F0A8"/>
          </w:r>
        </w:sdtContent>
      </w:sdt>
      <w:r w:rsidR="009F5D37" w:rsidRPr="009E7779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Tăng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cường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công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>
        <w:rPr>
          <w:rFonts w:ascii="Times New Roman" w:hAnsi="Times New Roman" w:cs="Times New Roman"/>
        </w:rPr>
        <w:t>tác</w:t>
      </w:r>
      <w:proofErr w:type="spellEnd"/>
      <w:r w:rsid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kiểm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tra</w:t>
      </w:r>
      <w:proofErr w:type="spellEnd"/>
      <w:r w:rsidR="009F5D37" w:rsidRPr="009F5D37">
        <w:rPr>
          <w:rFonts w:ascii="Times New Roman" w:hAnsi="Times New Roman" w:cs="Times New Roman"/>
        </w:rPr>
        <w:t xml:space="preserve">, </w:t>
      </w:r>
      <w:proofErr w:type="spellStart"/>
      <w:r w:rsidR="009F5D37" w:rsidRPr="009F5D37">
        <w:rPr>
          <w:rFonts w:ascii="Times New Roman" w:hAnsi="Times New Roman" w:cs="Times New Roman"/>
        </w:rPr>
        <w:t>thanh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tra</w:t>
      </w:r>
      <w:proofErr w:type="spellEnd"/>
      <w:r w:rsidR="00FC6A64">
        <w:rPr>
          <w:rFonts w:ascii="Times New Roman" w:hAnsi="Times New Roman" w:cs="Times New Roman"/>
        </w:rPr>
        <w:t xml:space="preserve">, </w:t>
      </w:r>
      <w:proofErr w:type="spellStart"/>
      <w:r w:rsidR="00FC6A64">
        <w:rPr>
          <w:rFonts w:ascii="Times New Roman" w:hAnsi="Times New Roman" w:cs="Times New Roman"/>
        </w:rPr>
        <w:t>giám</w:t>
      </w:r>
      <w:proofErr w:type="spellEnd"/>
      <w:r w:rsidR="00FC6A64">
        <w:rPr>
          <w:rFonts w:ascii="Times New Roman" w:hAnsi="Times New Roman" w:cs="Times New Roman"/>
        </w:rPr>
        <w:t xml:space="preserve"> </w:t>
      </w:r>
      <w:proofErr w:type="spellStart"/>
      <w:r w:rsidR="00FC6A64">
        <w:rPr>
          <w:rFonts w:ascii="Times New Roman" w:hAnsi="Times New Roman" w:cs="Times New Roman"/>
        </w:rPr>
        <w:t>sát</w:t>
      </w:r>
      <w:proofErr w:type="spellEnd"/>
      <w:r w:rsidR="00FC6A64">
        <w:rPr>
          <w:rFonts w:ascii="Times New Roman" w:hAnsi="Times New Roman" w:cs="Times New Roman"/>
        </w:rPr>
        <w:t xml:space="preserve"> </w:t>
      </w:r>
      <w:proofErr w:type="spellStart"/>
      <w:r w:rsidR="00FC6A64">
        <w:rPr>
          <w:rFonts w:ascii="Times New Roman" w:hAnsi="Times New Roman" w:cs="Times New Roman"/>
        </w:rPr>
        <w:t>hoạt</w:t>
      </w:r>
      <w:proofErr w:type="spellEnd"/>
      <w:r w:rsidR="00FC6A64">
        <w:rPr>
          <w:rFonts w:ascii="Times New Roman" w:hAnsi="Times New Roman" w:cs="Times New Roman"/>
        </w:rPr>
        <w:t xml:space="preserve"> </w:t>
      </w:r>
      <w:proofErr w:type="spellStart"/>
      <w:r w:rsidR="00FC6A64">
        <w:rPr>
          <w:rFonts w:ascii="Times New Roman" w:hAnsi="Times New Roman" w:cs="Times New Roman"/>
        </w:rPr>
        <w:t>động</w:t>
      </w:r>
      <w:proofErr w:type="spellEnd"/>
      <w:r w:rsidR="00FC6A64">
        <w:rPr>
          <w:rFonts w:ascii="Times New Roman" w:hAnsi="Times New Roman" w:cs="Times New Roman"/>
        </w:rPr>
        <w:t xml:space="preserve"> </w:t>
      </w:r>
      <w:proofErr w:type="spellStart"/>
      <w:r w:rsidR="00FC6A64">
        <w:rPr>
          <w:rFonts w:ascii="Times New Roman" w:hAnsi="Times New Roman" w:cs="Times New Roman"/>
        </w:rPr>
        <w:t>của</w:t>
      </w:r>
      <w:proofErr w:type="spellEnd"/>
      <w:r w:rsidR="00FC6A64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tổ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chức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tín</w:t>
      </w:r>
      <w:proofErr w:type="spellEnd"/>
      <w:r w:rsidR="009F5D37" w:rsidRPr="009F5D37">
        <w:rPr>
          <w:rFonts w:ascii="Times New Roman" w:hAnsi="Times New Roman" w:cs="Times New Roman"/>
        </w:rPr>
        <w:t xml:space="preserve"> </w:t>
      </w:r>
      <w:proofErr w:type="spellStart"/>
      <w:r w:rsidR="009F5D37" w:rsidRPr="009F5D37">
        <w:rPr>
          <w:rFonts w:ascii="Times New Roman" w:hAnsi="Times New Roman" w:cs="Times New Roman"/>
        </w:rPr>
        <w:t>dụng</w:t>
      </w:r>
      <w:proofErr w:type="spellEnd"/>
    </w:p>
    <w:p w14:paraId="0C3AC36F" w14:textId="73C147AD" w:rsidR="00F96482" w:rsidRPr="000D0719" w:rsidRDefault="00572EEA" w:rsidP="007A763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74408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96482" w:rsidRPr="000D0719">
            <w:rPr>
              <w:rFonts w:ascii="Times New Roman" w:hAnsi="Times New Roman" w:cs="Times New Roman"/>
            </w:rPr>
            <w:sym w:font="Wingdings" w:char="F0A8"/>
          </w:r>
        </w:sdtContent>
      </w:sdt>
      <w:r w:rsidR="00F96482" w:rsidRPr="000D0719">
        <w:rPr>
          <w:rFonts w:ascii="Times New Roman" w:hAnsi="Times New Roman" w:cs="Times New Roman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Triển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khai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nhanh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đồng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bộ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và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hiệu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quả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các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gói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hỗ</w:t>
      </w:r>
      <w:proofErr w:type="spellEnd"/>
      <w:r w:rsidR="00F96482" w:rsidRPr="006C31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 w:rsidRPr="006C3101">
        <w:rPr>
          <w:rFonts w:ascii="Times New Roman" w:hAnsi="Times New Roman" w:cs="Times New Roman"/>
          <w:shd w:val="clear" w:color="auto" w:fill="FFFFFF"/>
        </w:rPr>
        <w:t>trợ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các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doanh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nghiệp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cá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nhân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bị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ảnh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hưởng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bởi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đại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96482">
        <w:rPr>
          <w:rFonts w:ascii="Times New Roman" w:hAnsi="Times New Roman" w:cs="Times New Roman"/>
          <w:shd w:val="clear" w:color="auto" w:fill="FFFFFF"/>
        </w:rPr>
        <w:t>dịch</w:t>
      </w:r>
      <w:proofErr w:type="spellEnd"/>
      <w:r w:rsidR="00F96482">
        <w:rPr>
          <w:rFonts w:ascii="Times New Roman" w:hAnsi="Times New Roman" w:cs="Times New Roman"/>
          <w:shd w:val="clear" w:color="auto" w:fill="FFFFFF"/>
        </w:rPr>
        <w:t xml:space="preserve"> </w:t>
      </w:r>
      <w:r w:rsidR="00FC6A64">
        <w:rPr>
          <w:rFonts w:ascii="Times New Roman" w:hAnsi="Times New Roman" w:cs="Times New Roman"/>
          <w:shd w:val="clear" w:color="auto" w:fill="FFFFFF"/>
        </w:rPr>
        <w:t>COVID -19</w:t>
      </w:r>
    </w:p>
    <w:p w14:paraId="2EB66F75" w14:textId="6B4B28C7" w:rsidR="00FC6A64" w:rsidRPr="00FC6A64" w:rsidRDefault="00572EEA" w:rsidP="00FC6A64">
      <w:pPr>
        <w:pStyle w:val="ListParagraph"/>
        <w:spacing w:after="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31255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7634">
            <w:rPr>
              <w:rFonts w:ascii="Times New Roman" w:hAnsi="Times New Roman" w:cs="Times New Roman"/>
            </w:rPr>
            <w:sym w:font="Wingdings" w:char="F0A8"/>
          </w:r>
        </w:sdtContent>
      </w:sdt>
      <w:r w:rsidR="00144C0D" w:rsidRPr="009E7779">
        <w:rPr>
          <w:rFonts w:ascii="Times New Roman" w:hAnsi="Times New Roman" w:cs="Times New Roman"/>
        </w:rPr>
        <w:t xml:space="preserve"> </w:t>
      </w:r>
      <w:proofErr w:type="spellStart"/>
      <w:r w:rsidR="00144C0D" w:rsidRPr="009E7779">
        <w:rPr>
          <w:rFonts w:ascii="Times New Roman" w:hAnsi="Times New Roman" w:cs="Times New Roman"/>
        </w:rPr>
        <w:t>Khác</w:t>
      </w:r>
      <w:proofErr w:type="spellEnd"/>
      <w:r w:rsidR="00144C0D" w:rsidRPr="009E7779">
        <w:rPr>
          <w:rFonts w:ascii="Times New Roman" w:hAnsi="Times New Roman" w:cs="Times New Roman"/>
        </w:rPr>
        <w:t xml:space="preserve"> (</w:t>
      </w:r>
      <w:proofErr w:type="spellStart"/>
      <w:r w:rsidR="00144C0D" w:rsidRPr="009E7779">
        <w:rPr>
          <w:rFonts w:ascii="Times New Roman" w:hAnsi="Times New Roman" w:cs="Times New Roman"/>
        </w:rPr>
        <w:t>vui</w:t>
      </w:r>
      <w:proofErr w:type="spellEnd"/>
      <w:r w:rsidR="00144C0D" w:rsidRPr="009E7779">
        <w:rPr>
          <w:rFonts w:ascii="Times New Roman" w:hAnsi="Times New Roman" w:cs="Times New Roman"/>
        </w:rPr>
        <w:t xml:space="preserve"> </w:t>
      </w:r>
      <w:proofErr w:type="spellStart"/>
      <w:r w:rsidR="00144C0D" w:rsidRPr="009E7779">
        <w:rPr>
          <w:rFonts w:ascii="Times New Roman" w:hAnsi="Times New Roman" w:cs="Times New Roman"/>
        </w:rPr>
        <w:t>lòng</w:t>
      </w:r>
      <w:proofErr w:type="spellEnd"/>
      <w:r w:rsidR="00144C0D" w:rsidRPr="009E7779">
        <w:rPr>
          <w:rFonts w:ascii="Times New Roman" w:hAnsi="Times New Roman" w:cs="Times New Roman"/>
        </w:rPr>
        <w:t xml:space="preserve"> </w:t>
      </w:r>
      <w:proofErr w:type="spellStart"/>
      <w:r w:rsidR="00144C0D" w:rsidRPr="009E7779">
        <w:rPr>
          <w:rFonts w:ascii="Times New Roman" w:hAnsi="Times New Roman" w:cs="Times New Roman"/>
        </w:rPr>
        <w:t>cho</w:t>
      </w:r>
      <w:proofErr w:type="spellEnd"/>
      <w:r w:rsidR="00144C0D" w:rsidRPr="009E7779">
        <w:rPr>
          <w:rFonts w:ascii="Times New Roman" w:hAnsi="Times New Roman" w:cs="Times New Roman"/>
        </w:rPr>
        <w:t xml:space="preserve"> </w:t>
      </w:r>
      <w:proofErr w:type="spellStart"/>
      <w:r w:rsidR="00144C0D" w:rsidRPr="009E7779">
        <w:rPr>
          <w:rFonts w:ascii="Times New Roman" w:hAnsi="Times New Roman" w:cs="Times New Roman"/>
        </w:rPr>
        <w:t>biết</w:t>
      </w:r>
      <w:proofErr w:type="spellEnd"/>
      <w:r w:rsidR="00144C0D" w:rsidRPr="009E7779">
        <w:rPr>
          <w:rFonts w:ascii="Times New Roman" w:hAnsi="Times New Roman" w:cs="Times New Roman"/>
        </w:rPr>
        <w:t>) ………………………………………………………………………………</w:t>
      </w:r>
    </w:p>
    <w:tbl>
      <w:tblPr>
        <w:tblStyle w:val="GridTable21"/>
        <w:tblpPr w:leftFromText="180" w:rightFromText="180" w:vertAnchor="text" w:horzAnchor="margin" w:tblpXSpec="center" w:tblpY="439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B4724"/>
        <w:tblLayout w:type="fixed"/>
        <w:tblLook w:val="04A0" w:firstRow="1" w:lastRow="0" w:firstColumn="1" w:lastColumn="0" w:noHBand="0" w:noVBand="1"/>
      </w:tblPr>
      <w:tblGrid>
        <w:gridCol w:w="9360"/>
      </w:tblGrid>
      <w:tr w:rsidR="00477DAB" w:rsidRPr="00477DAB" w14:paraId="47C9545F" w14:textId="77777777" w:rsidTr="00477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shd w:val="clear" w:color="auto" w:fill="EB4724"/>
            <w:vAlign w:val="center"/>
          </w:tcPr>
          <w:p w14:paraId="754A8B27" w14:textId="63F701C2" w:rsidR="004356AF" w:rsidRPr="00477DAB" w:rsidRDefault="004356AF" w:rsidP="00C77E95">
            <w:pPr>
              <w:spacing w:after="0" w:line="360" w:lineRule="auto"/>
              <w:jc w:val="center"/>
              <w:rPr>
                <w:rFonts w:ascii="Times New Roman" w:hAnsi="Times New Roman" w:cs="Times New Roman"/>
                <w:bCs w:val="0"/>
                <w:color w:val="FFFFFF" w:themeColor="background1"/>
              </w:rPr>
            </w:pPr>
            <w:r w:rsidRPr="00477DAB">
              <w:rPr>
                <w:rFonts w:ascii="Times New Roman" w:hAnsi="Times New Roman" w:cs="Times New Roman"/>
                <w:color w:val="FFFFFF" w:themeColor="background1"/>
              </w:rPr>
              <w:t>PHẦN III: CHIẾN LƯỢC SỐ CỦA NGÀNH NGÂN HÀNG</w:t>
            </w:r>
          </w:p>
        </w:tc>
      </w:tr>
    </w:tbl>
    <w:p w14:paraId="5CFDA3DA" w14:textId="77777777" w:rsidR="00B95B36" w:rsidRPr="00B95B36" w:rsidRDefault="00B95B36" w:rsidP="00B95B36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p w14:paraId="65ABBD1E" w14:textId="3F54ADC6" w:rsidR="006F4C16" w:rsidRDefault="006F4C16" w:rsidP="00352F89">
      <w:pPr>
        <w:pStyle w:val="ListParagraph"/>
        <w:numPr>
          <w:ilvl w:val="0"/>
          <w:numId w:val="2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Tình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1C7E6D">
        <w:rPr>
          <w:rFonts w:ascii="Times New Roman" w:hAnsi="Times New Roman" w:cs="Times New Roman"/>
          <w:b/>
        </w:rPr>
        <w:t>hình</w:t>
      </w:r>
      <w:proofErr w:type="spellEnd"/>
      <w:r w:rsidR="001C7E6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triển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khai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chiến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lược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chuyển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đổi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số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tại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hiện</w:t>
      </w:r>
      <w:proofErr w:type="spellEnd"/>
      <w:r w:rsidR="001C7E6D">
        <w:rPr>
          <w:rFonts w:ascii="Times New Roman" w:hAnsi="Times New Roman" w:cs="Times New Roman"/>
          <w:b/>
        </w:rPr>
        <w:t xml:space="preserve"> </w:t>
      </w:r>
      <w:proofErr w:type="spellStart"/>
      <w:r w:rsidR="001C7E6D">
        <w:rPr>
          <w:rFonts w:ascii="Times New Roman" w:hAnsi="Times New Roman" w:cs="Times New Roman"/>
          <w:b/>
        </w:rPr>
        <w:t>đang</w:t>
      </w:r>
      <w:proofErr w:type="spellEnd"/>
      <w:r w:rsidR="001C7E6D">
        <w:rPr>
          <w:rFonts w:ascii="Times New Roman" w:hAnsi="Times New Roman" w:cs="Times New Roman"/>
          <w:b/>
        </w:rPr>
        <w:t xml:space="preserve"> ở </w:t>
      </w:r>
      <w:proofErr w:type="spellStart"/>
      <w:r w:rsidR="001C7E6D">
        <w:rPr>
          <w:rFonts w:ascii="Times New Roman" w:hAnsi="Times New Roman" w:cs="Times New Roman"/>
          <w:b/>
        </w:rPr>
        <w:t>giai</w:t>
      </w:r>
      <w:proofErr w:type="spellEnd"/>
      <w:r w:rsidR="001C7E6D">
        <w:rPr>
          <w:rFonts w:ascii="Times New Roman" w:hAnsi="Times New Roman" w:cs="Times New Roman"/>
          <w:b/>
        </w:rPr>
        <w:t xml:space="preserve"> </w:t>
      </w:r>
      <w:proofErr w:type="spellStart"/>
      <w:r w:rsidR="001C7E6D">
        <w:rPr>
          <w:rFonts w:ascii="Times New Roman" w:hAnsi="Times New Roman" w:cs="Times New Roman"/>
          <w:b/>
        </w:rPr>
        <w:t>đoạn</w:t>
      </w:r>
      <w:proofErr w:type="spellEnd"/>
      <w:r w:rsidR="001C7E6D">
        <w:rPr>
          <w:rFonts w:ascii="Times New Roman" w:hAnsi="Times New Roman" w:cs="Times New Roman"/>
          <w:b/>
        </w:rPr>
        <w:t xml:space="preserve"> </w:t>
      </w:r>
      <w:proofErr w:type="spellStart"/>
      <w:r w:rsidR="001C7E6D">
        <w:rPr>
          <w:rFonts w:ascii="Times New Roman" w:hAnsi="Times New Roman" w:cs="Times New Roman"/>
          <w:b/>
        </w:rPr>
        <w:t>nào</w:t>
      </w:r>
      <w:proofErr w:type="spellEnd"/>
      <w:r>
        <w:rPr>
          <w:rFonts w:ascii="Times New Roman" w:hAnsi="Times New Roman" w:cs="Times New Roman"/>
          <w:b/>
        </w:rPr>
        <w:t>?</w:t>
      </w:r>
    </w:p>
    <w:p w14:paraId="56A5EA39" w14:textId="4591D021" w:rsidR="006F4C16" w:rsidRDefault="00572EEA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3813167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Đang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triển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khai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chiến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lược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chuyển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đổi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số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trên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quy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mô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lớn</w:t>
      </w:r>
      <w:proofErr w:type="spellEnd"/>
    </w:p>
    <w:p w14:paraId="764725F5" w14:textId="3FB8E10E" w:rsidR="006F4C16" w:rsidRPr="006F4C16" w:rsidRDefault="00572EEA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984476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triển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khai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một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phần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chiến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lược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chuyển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đổi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số</w:t>
      </w:r>
      <w:proofErr w:type="spellEnd"/>
    </w:p>
    <w:p w14:paraId="3617704A" w14:textId="6BBCAB95" w:rsidR="006F4C16" w:rsidRPr="006F4C16" w:rsidRDefault="00572EEA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6985036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Đã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triển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chiến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lược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chuyển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đối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số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nhưng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chưa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triển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khai</w:t>
      </w:r>
      <w:proofErr w:type="spellEnd"/>
    </w:p>
    <w:p w14:paraId="3C3B89B8" w14:textId="6D180DAF" w:rsidR="006F4C16" w:rsidRPr="006F4C16" w:rsidRDefault="00572EEA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21454959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Đang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t</w:t>
      </w:r>
      <w:r w:rsidR="006F4C16" w:rsidRPr="006F4C16">
        <w:rPr>
          <w:rFonts w:ascii="Times New Roman" w:hAnsi="Times New Roman" w:cs="Times New Roman"/>
          <w:bCs/>
        </w:rPr>
        <w:t>rong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quá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trình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xây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dựng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chiến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lược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chuyển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đổi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số</w:t>
      </w:r>
      <w:proofErr w:type="spellEnd"/>
    </w:p>
    <w:p w14:paraId="290472F0" w14:textId="6A6C9B51" w:rsidR="006F4C16" w:rsidRPr="006F4C16" w:rsidRDefault="00572EEA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6502112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Muốn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triển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một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chiến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lược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chuyển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đổi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số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nhưng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vẫn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chưa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bắt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đầu</w:t>
      </w:r>
      <w:proofErr w:type="spellEnd"/>
    </w:p>
    <w:p w14:paraId="4F5EAA4E" w14:textId="7C64F172" w:rsidR="006F4C16" w:rsidRPr="006F4C16" w:rsidRDefault="006F4C16" w:rsidP="006F4C16">
      <w:pPr>
        <w:pStyle w:val="ListParagraph"/>
        <w:numPr>
          <w:ilvl w:val="0"/>
          <w:numId w:val="2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 w:rsidRPr="006F4C16">
        <w:rPr>
          <w:rFonts w:ascii="Times New Roman" w:hAnsi="Times New Roman" w:cs="Times New Roman"/>
          <w:b/>
        </w:rPr>
        <w:t>Để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tiến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triển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khai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và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khuyến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khích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nhân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viên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áp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dụng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các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sáng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kiến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kỹ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thuật</w:t>
      </w:r>
      <w:proofErr w:type="spellEnd"/>
      <w:r w:rsidRPr="006F4C16">
        <w:rPr>
          <w:rFonts w:ascii="Times New Roman" w:hAnsi="Times New Roman" w:cs="Times New Roman"/>
          <w:b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</w:rPr>
        <w:t>số</w:t>
      </w:r>
      <w:proofErr w:type="spellEnd"/>
      <w:r w:rsidRPr="006F4C16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Quý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Ngân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kiến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thực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hiện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giải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pháp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nào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đây</w:t>
      </w:r>
      <w:proofErr w:type="spellEnd"/>
      <w:r>
        <w:rPr>
          <w:rFonts w:ascii="Times New Roman" w:hAnsi="Times New Roman" w:cs="Times New Roman"/>
          <w:b/>
        </w:rPr>
        <w:t>?</w:t>
      </w:r>
    </w:p>
    <w:p w14:paraId="7DB84C79" w14:textId="69F334F4" w:rsidR="006F4C16" w:rsidRPr="006F4C16" w:rsidRDefault="00572EEA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479480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Thực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hiện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đào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tạo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nâng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cao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kỹ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năng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cho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nhân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viên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hiện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tại</w:t>
      </w:r>
      <w:proofErr w:type="spellEnd"/>
    </w:p>
    <w:p w14:paraId="225AAB81" w14:textId="254B8165" w:rsidR="006F4C16" w:rsidRPr="006F4C16" w:rsidRDefault="00572EEA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6865509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Làm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việc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với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một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công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ty </w:t>
      </w:r>
      <w:proofErr w:type="spellStart"/>
      <w:r w:rsidR="006F4C16" w:rsidRPr="006F4C16">
        <w:rPr>
          <w:rFonts w:ascii="Times New Roman" w:hAnsi="Times New Roman" w:cs="Times New Roman"/>
          <w:bCs/>
        </w:rPr>
        <w:t>tư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vấn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/ </w:t>
      </w:r>
      <w:proofErr w:type="spellStart"/>
      <w:r w:rsidR="006F4C16" w:rsidRPr="006F4C16">
        <w:rPr>
          <w:rFonts w:ascii="Times New Roman" w:hAnsi="Times New Roman" w:cs="Times New Roman"/>
          <w:bCs/>
        </w:rPr>
        <w:t>cố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vấn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bên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ngoài</w:t>
      </w:r>
      <w:proofErr w:type="spellEnd"/>
    </w:p>
    <w:p w14:paraId="0B723CEC" w14:textId="0438B649" w:rsidR="006F4C16" w:rsidRPr="006F4C16" w:rsidRDefault="00572EEA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1849744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triển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một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chiến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lược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quản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lý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thay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đổi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chính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thức</w:t>
      </w:r>
      <w:proofErr w:type="spellEnd"/>
    </w:p>
    <w:p w14:paraId="3897E108" w14:textId="3046C7F5" w:rsidR="006F4C16" w:rsidRPr="006F4C16" w:rsidRDefault="00572EEA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4936072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Tuyển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dụng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nhân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sự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mới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chuyên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về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kỹ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thuật</w:t>
      </w:r>
      <w:proofErr w:type="spellEnd"/>
      <w:r w:rsid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>
        <w:rPr>
          <w:rFonts w:ascii="Times New Roman" w:hAnsi="Times New Roman" w:cs="Times New Roman"/>
          <w:bCs/>
        </w:rPr>
        <w:t>số</w:t>
      </w:r>
      <w:proofErr w:type="spellEnd"/>
    </w:p>
    <w:p w14:paraId="35A0CBB2" w14:textId="25F19384" w:rsidR="006F4C16" w:rsidRPr="006F4C16" w:rsidRDefault="00572EEA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3440486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Thành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lập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văn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phòng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chuyển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đổi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kỹ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thuật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số</w:t>
      </w:r>
      <w:proofErr w:type="spellEnd"/>
    </w:p>
    <w:p w14:paraId="6FFC2BC6" w14:textId="7012A152" w:rsidR="006F4C16" w:rsidRPr="006F4C16" w:rsidRDefault="00572EEA" w:rsidP="006F4C16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21376013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F4C16">
            <w:rPr>
              <w:rFonts w:ascii="Times New Roman" w:hAnsi="Times New Roman" w:cs="Times New Roman"/>
            </w:rPr>
            <w:sym w:font="Wingdings" w:char="F0A8"/>
          </w:r>
        </w:sdtContent>
      </w:sdt>
      <w:r w:rsidR="006F4C16" w:rsidRPr="009E7779">
        <w:rPr>
          <w:rFonts w:ascii="Times New Roman" w:hAnsi="Times New Roman" w:cs="Times New Roman"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Các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giải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pháp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thuê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ngoài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của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bên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thứ</w:t>
      </w:r>
      <w:proofErr w:type="spellEnd"/>
      <w:r w:rsidR="006F4C16" w:rsidRPr="006F4C16">
        <w:rPr>
          <w:rFonts w:ascii="Times New Roman" w:hAnsi="Times New Roman" w:cs="Times New Roman"/>
          <w:bCs/>
        </w:rPr>
        <w:t xml:space="preserve"> </w:t>
      </w:r>
      <w:proofErr w:type="spellStart"/>
      <w:r w:rsidR="006F4C16" w:rsidRPr="006F4C16">
        <w:rPr>
          <w:rFonts w:ascii="Times New Roman" w:hAnsi="Times New Roman" w:cs="Times New Roman"/>
          <w:bCs/>
        </w:rPr>
        <w:t>ba</w:t>
      </w:r>
      <w:proofErr w:type="spellEnd"/>
    </w:p>
    <w:p w14:paraId="7992834B" w14:textId="3B3B60C5" w:rsidR="00352F89" w:rsidRPr="00352F89" w:rsidRDefault="00352F89" w:rsidP="00352F89">
      <w:pPr>
        <w:pStyle w:val="ListParagraph"/>
        <w:numPr>
          <w:ilvl w:val="0"/>
          <w:numId w:val="2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Quý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Ngân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hàng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đánh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giá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  <w:bCs/>
          <w:u w:val="single"/>
        </w:rPr>
        <w:t>mức</w:t>
      </w:r>
      <w:proofErr w:type="spellEnd"/>
      <w:r w:rsidRPr="006F4C1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  <w:bCs/>
          <w:u w:val="single"/>
        </w:rPr>
        <w:t>độ</w:t>
      </w:r>
      <w:proofErr w:type="spellEnd"/>
      <w:r w:rsidRPr="006F4C1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  <w:bCs/>
          <w:u w:val="single"/>
        </w:rPr>
        <w:t>tương</w:t>
      </w:r>
      <w:proofErr w:type="spellEnd"/>
      <w:r w:rsidRPr="006F4C1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  <w:bCs/>
          <w:u w:val="single"/>
        </w:rPr>
        <w:t>quan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của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những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công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nghệ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sau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đến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hoạt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động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kinh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doanh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của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mình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như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thế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nào</w:t>
      </w:r>
      <w:proofErr w:type="spellEnd"/>
      <w:r w:rsidRPr="00352F89">
        <w:rPr>
          <w:rFonts w:ascii="Times New Roman" w:hAnsi="Times New Roman" w:cs="Times New Roman"/>
          <w:b/>
          <w:bCs/>
        </w:rPr>
        <w:t>?</w:t>
      </w:r>
      <w:r>
        <w:rPr>
          <w:rFonts w:ascii="Times New Roman" w:hAnsi="Times New Roman" w:cs="Times New Roman"/>
        </w:rPr>
        <w:t xml:space="preserve"> </w:t>
      </w:r>
      <w:r w:rsidRPr="007D5E3D">
        <w:rPr>
          <w:rFonts w:ascii="Times New Roman" w:hAnsi="Times New Roman" w:cs="Times New Roman"/>
          <w:b/>
          <w:i/>
        </w:rPr>
        <w:t>(</w:t>
      </w:r>
      <w:proofErr w:type="spellStart"/>
      <w:r w:rsidRPr="007D5E3D">
        <w:rPr>
          <w:rFonts w:ascii="Times New Roman" w:hAnsi="Times New Roman" w:cs="Times New Roman"/>
          <w:b/>
          <w:i/>
        </w:rPr>
        <w:t>Đánh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giá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theo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cấp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độ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tương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quan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tăng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dần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từ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1 </w:t>
      </w:r>
      <w:proofErr w:type="spellStart"/>
      <w:r w:rsidRPr="007D5E3D">
        <w:rPr>
          <w:rFonts w:ascii="Times New Roman" w:hAnsi="Times New Roman" w:cs="Times New Roman"/>
          <w:b/>
          <w:i/>
        </w:rPr>
        <w:t>đến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5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với</w:t>
      </w:r>
      <w:proofErr w:type="spellEnd"/>
      <w:r>
        <w:rPr>
          <w:rFonts w:ascii="Times New Roman" w:hAnsi="Times New Roman" w:cs="Times New Roman"/>
          <w:b/>
          <w:i/>
        </w:rPr>
        <w:t xml:space="preserve"> 1-Ít </w:t>
      </w:r>
      <w:proofErr w:type="spellStart"/>
      <w:r>
        <w:rPr>
          <w:rFonts w:ascii="Times New Roman" w:hAnsi="Times New Roman" w:cs="Times New Roman"/>
          <w:b/>
          <w:i/>
        </w:rPr>
        <w:t>tương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quan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và</w:t>
      </w:r>
      <w:proofErr w:type="spellEnd"/>
      <w:r>
        <w:rPr>
          <w:rFonts w:ascii="Times New Roman" w:hAnsi="Times New Roman" w:cs="Times New Roman"/>
          <w:b/>
          <w:i/>
        </w:rPr>
        <w:t xml:space="preserve"> 5-Tương </w:t>
      </w:r>
      <w:proofErr w:type="spellStart"/>
      <w:r>
        <w:rPr>
          <w:rFonts w:ascii="Times New Roman" w:hAnsi="Times New Roman" w:cs="Times New Roman"/>
          <w:b/>
          <w:i/>
        </w:rPr>
        <w:t>quan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rất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nhiều</w:t>
      </w:r>
      <w:proofErr w:type="spellEnd"/>
      <w:r w:rsidRPr="007D5E3D">
        <w:rPr>
          <w:rFonts w:ascii="Times New Roman" w:hAnsi="Times New Roman" w:cs="Times New Roman"/>
          <w:b/>
          <w:i/>
        </w:rPr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638"/>
        <w:gridCol w:w="638"/>
        <w:gridCol w:w="639"/>
        <w:gridCol w:w="638"/>
        <w:gridCol w:w="639"/>
      </w:tblGrid>
      <w:tr w:rsidR="00352F89" w14:paraId="3A4F9758" w14:textId="77777777" w:rsidTr="00221C4C">
        <w:trPr>
          <w:trHeight w:val="144"/>
          <w:tblHeader/>
        </w:trPr>
        <w:tc>
          <w:tcPr>
            <w:tcW w:w="5935" w:type="dxa"/>
            <w:vAlign w:val="center"/>
          </w:tcPr>
          <w:p w14:paraId="210BB082" w14:textId="77777777" w:rsidR="00352F89" w:rsidRPr="00607E25" w:rsidRDefault="00352F89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14:paraId="587F2226" w14:textId="444E3C7B" w:rsidR="00352F89" w:rsidRPr="00607E25" w:rsidRDefault="00352F89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8" w:type="dxa"/>
            <w:vAlign w:val="center"/>
          </w:tcPr>
          <w:p w14:paraId="204DEB1E" w14:textId="0873132D" w:rsidR="00352F89" w:rsidRPr="00607E25" w:rsidRDefault="00352F89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9" w:type="dxa"/>
            <w:vAlign w:val="center"/>
          </w:tcPr>
          <w:p w14:paraId="6841932C" w14:textId="41B36CAE" w:rsidR="00352F89" w:rsidRPr="00607E25" w:rsidRDefault="00352F89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14:paraId="36B7DE72" w14:textId="1B5D260E" w:rsidR="00352F89" w:rsidRPr="00607E25" w:rsidRDefault="00352F89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39" w:type="dxa"/>
            <w:vAlign w:val="center"/>
          </w:tcPr>
          <w:p w14:paraId="46DD7EA0" w14:textId="5F89AE91" w:rsidR="00352F89" w:rsidRPr="00607E25" w:rsidRDefault="00352F89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607E25" w14:paraId="19905184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1A6DCEEE" w14:textId="0887C8C0" w:rsidR="00607E25" w:rsidRPr="00221C4C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Tự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động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hóa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quy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trình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thông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minh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(Intelligent process automation)</w:t>
            </w:r>
          </w:p>
        </w:tc>
        <w:tc>
          <w:tcPr>
            <w:tcW w:w="638" w:type="dxa"/>
            <w:vAlign w:val="center"/>
          </w:tcPr>
          <w:p w14:paraId="01A850A3" w14:textId="68EA4C6D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007253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312A3E54" w14:textId="7F82D4A6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3396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CA5F070" w14:textId="5924E973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0187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505C873" w14:textId="781CD86F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01481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09E7B826" w14:textId="05A81D9A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70192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4C36CD8D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5093E1E9" w14:textId="446474AF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Artificial intelligence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544E80E2" w14:textId="7FAD108C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904421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62B344C0" w14:textId="4F8A5F86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26575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261741C" w14:textId="1BDDBD51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14043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3FB02166" w14:textId="2507A4D0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315834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62FE2DFA" w14:textId="378FC780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38758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2D28A138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6D786C1E" w14:textId="1BE7814E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Predictive analytics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3FD8A931" w14:textId="387626F4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73705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5DFA506" w14:textId="7CD00833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39504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FCACA6C" w14:textId="5C0ED865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17617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1C452CC" w14:textId="269E9B23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86069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3A9337A" w14:textId="6A8701A9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33048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19C284D0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0ABDA947" w14:textId="1EDB601F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Machine learning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2913CAA8" w14:textId="2FB29E6E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307472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7525BE8" w14:textId="655CDB0C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45555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D9CBB0F" w14:textId="2B55D96A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19215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0C0F7F4" w14:textId="35A84E21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887950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5F52CC0" w14:textId="310E2628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75862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5CD2F0E9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566DE8D7" w14:textId="5E3A4A25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Identity management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518A72AC" w14:textId="7971D08B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99706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75DFFE9" w14:textId="27BB3F92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84344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C2F55CC" w14:textId="377603A0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57939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3EFB703D" w14:textId="7598033A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642656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F0DBB30" w14:textId="01C759C4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78536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4AE002A0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2370F7A2" w14:textId="1AFF002C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07E25">
              <w:rPr>
                <w:rFonts w:ascii="Times New Roman" w:hAnsi="Times New Roman" w:cs="Times New Roman"/>
              </w:rPr>
              <w:t>Tự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25">
              <w:rPr>
                <w:rFonts w:ascii="Times New Roman" w:hAnsi="Times New Roman" w:cs="Times New Roman"/>
              </w:rPr>
              <w:t>động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25">
              <w:rPr>
                <w:rFonts w:ascii="Times New Roman" w:hAnsi="Times New Roman" w:cs="Times New Roman"/>
              </w:rPr>
              <w:t>hóa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25">
              <w:rPr>
                <w:rFonts w:ascii="Times New Roman" w:hAnsi="Times New Roman" w:cs="Times New Roman"/>
              </w:rPr>
              <w:t>quy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25">
              <w:rPr>
                <w:rFonts w:ascii="Times New Roman" w:hAnsi="Times New Roman" w:cs="Times New Roman"/>
              </w:rPr>
              <w:t>trình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robot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Robotic process automation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3FD8C54A" w14:textId="5AC9088B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91660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A156DA3" w14:textId="4E24AE0F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58499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31C0A8A" w14:textId="7B5BEA2B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98004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05CD2195" w14:textId="5F9BF39E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435705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98E159D" w14:textId="6877D2FD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51981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4BC79FE7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0ED17EC2" w14:textId="2D68EC45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dung (</w:t>
            </w:r>
            <w:r w:rsidRPr="00607E25">
              <w:rPr>
                <w:rFonts w:ascii="Times New Roman" w:hAnsi="Times New Roman" w:cs="Times New Roman"/>
              </w:rPr>
              <w:t>Content analytics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15F888A9" w14:textId="064AE68E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56254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A9F6700" w14:textId="5AA81B01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3418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03F6043" w14:textId="14DC5B0B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875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2A5CCE85" w14:textId="21D95E6D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190087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56B9889" w14:textId="537C807B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439486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4FD8DFC3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3C73424F" w14:textId="4E5D36C9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rủi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nâng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Advanced risk models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2CC3B75A" w14:textId="5B7D0A5C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265237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6B5DCBB0" w14:textId="7D446FDA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85290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085C1088" w14:textId="102F6F93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624174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EF2F2F8" w14:textId="06CCB00C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96610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95FEB75" w14:textId="608B4F6F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09627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25E8D426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0784DA4D" w14:textId="7BC48211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phỏng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Simulation modeling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0EB75EE5" w14:textId="05A92CE9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64492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2BC01D08" w14:textId="45A8B366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403616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04268B56" w14:textId="745973A3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38434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5BC0409" w14:textId="7B030CDD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988839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8F3A40A" w14:textId="7EB4827A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61718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669F390D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1F338334" w14:textId="49A9702B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phỏng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Simulation modeling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163D1EF6" w14:textId="3A50E3F9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41963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1D97844" w14:textId="65966606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56171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EE7ABAF" w14:textId="7B58ED2C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50040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28B23064" w14:textId="30A6A164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919099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6F741AC" w14:textId="7A2718B7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88049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29431389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680CDD56" w14:textId="5818732A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Prescriptive analytics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5094106C" w14:textId="57EC086E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81626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B46D374" w14:textId="22A9CFED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62245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72AE946" w14:textId="77DA60B6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86543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443FDFE" w14:textId="43500D2E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81402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F73D1C3" w14:textId="0417FEE0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004285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43A774A7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243B483D" w14:textId="2D48CA78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vi (</w:t>
            </w:r>
            <w:r w:rsidRPr="00607E25">
              <w:rPr>
                <w:rFonts w:ascii="Times New Roman" w:hAnsi="Times New Roman" w:cs="Times New Roman"/>
              </w:rPr>
              <w:t>Behavioral analytics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114F1944" w14:textId="08113F66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87136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2288F5A9" w14:textId="2712CA69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296442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B451175" w14:textId="64C50B6E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691245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23BBB722" w14:textId="0304763F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245834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36D501E" w14:textId="14DB8AC4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69416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4C0FB77F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03E0D591" w14:textId="17B2CFEF" w:rsidR="00607E25" w:rsidRPr="00221C4C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Quản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trị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trải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nghiệm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khách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hàng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(Customer experience management)</w:t>
            </w:r>
          </w:p>
        </w:tc>
        <w:tc>
          <w:tcPr>
            <w:tcW w:w="638" w:type="dxa"/>
            <w:vAlign w:val="center"/>
          </w:tcPr>
          <w:p w14:paraId="636DCE1A" w14:textId="21C7C5DF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662579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06889EA7" w14:textId="480281DB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82817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23B3307" w14:textId="6AD2B410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823222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4215C85" w14:textId="1E2F2E2A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14169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EE7575F" w14:textId="42BBF15C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389251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52B9F7E7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4A02F6E6" w14:textId="72745E38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Fraud management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6EC6A4D4" w14:textId="2B953FCD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90222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5AE3999" w14:textId="46B9E047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65701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7E481AB" w14:textId="0BF09BFD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40708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344F43DB" w14:textId="1985E52B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27101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FEAEE04" w14:textId="241E8C49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37535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7F625C4D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38FF5306" w14:textId="247ED4C1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Hợp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Smart contracts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3620E76F" w14:textId="6D0D8DE0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78256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275B4BD1" w14:textId="77402BAB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143421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4785721" w14:textId="1CA41F43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79253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7B394C2" w14:textId="3027F12D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968621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F5EB569" w14:textId="5DAF5285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469983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6AFDD0CE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677FDF17" w14:textId="683D1B27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hợp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kênh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Omnichannel integration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2F9E6F57" w14:textId="59FD29FB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089603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6C222B5A" w14:textId="584068F9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54025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5E61839" w14:textId="0A377477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471893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173C3EB7" w14:textId="08FFE078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189049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D3EBDA1" w14:textId="4B339962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306858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755A1AAD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5C6DD0D7" w14:textId="3E067073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chuỗi</w:t>
            </w:r>
            <w:proofErr w:type="spellEnd"/>
            <w:r>
              <w:rPr>
                <w:rFonts w:ascii="Times New Roman" w:hAnsi="Times New Roman" w:cs="Times New Roman"/>
              </w:rPr>
              <w:t xml:space="preserve"> (Blockchain)</w:t>
            </w:r>
          </w:p>
        </w:tc>
        <w:tc>
          <w:tcPr>
            <w:tcW w:w="638" w:type="dxa"/>
            <w:vAlign w:val="center"/>
          </w:tcPr>
          <w:p w14:paraId="7BF1B86B" w14:textId="0224666D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235607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033CEBCB" w14:textId="25F610E6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295122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32E753B" w14:textId="5803D8BF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28064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385431E7" w14:textId="7D394436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95874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10B30C1" w14:textId="569D1391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81935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69EE9879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491D4E6B" w14:textId="10073700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Chatbot, voice</w:t>
            </w:r>
          </w:p>
        </w:tc>
        <w:tc>
          <w:tcPr>
            <w:tcW w:w="638" w:type="dxa"/>
            <w:vAlign w:val="center"/>
          </w:tcPr>
          <w:p w14:paraId="0456430E" w14:textId="77C5072A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25228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C571DF0" w14:textId="7EFEB27F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48871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52486AF" w14:textId="4CD58B33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51116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54FC336" w14:textId="0E85AE70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551513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000CE13" w14:textId="3D1E8C90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96102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607E25" w14:paraId="4F5CAB56" w14:textId="77777777" w:rsidTr="00221C4C">
        <w:trPr>
          <w:trHeight w:val="144"/>
        </w:trPr>
        <w:tc>
          <w:tcPr>
            <w:tcW w:w="5935" w:type="dxa"/>
            <w:vAlign w:val="center"/>
          </w:tcPr>
          <w:p w14:paraId="166030A8" w14:textId="698477AA" w:rsidR="00607E25" w:rsidRDefault="00607E25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</w:rPr>
              <w:t>vạt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vật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(Internet of things)</w:t>
            </w:r>
          </w:p>
        </w:tc>
        <w:tc>
          <w:tcPr>
            <w:tcW w:w="638" w:type="dxa"/>
            <w:vAlign w:val="center"/>
          </w:tcPr>
          <w:p w14:paraId="0337627E" w14:textId="58E668F5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18414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ECA3DDB" w14:textId="52D473C6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836027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FB402B5" w14:textId="35DDFA00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36684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27D8A5CF" w14:textId="6E8CB3B5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69960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D5DB7B0" w14:textId="633FEF14" w:rsidR="00607E25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032022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07E25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</w:tbl>
    <w:p w14:paraId="69E6FC2B" w14:textId="6CE2BE15" w:rsidR="00477DAB" w:rsidRPr="006F4C16" w:rsidRDefault="00477DAB" w:rsidP="00477DAB">
      <w:pPr>
        <w:pStyle w:val="ListParagraph"/>
        <w:numPr>
          <w:ilvl w:val="0"/>
          <w:numId w:val="2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Quý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Ngân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hàng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đánh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giá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  <w:bCs/>
          <w:u w:val="single"/>
        </w:rPr>
        <w:t>mức</w:t>
      </w:r>
      <w:proofErr w:type="spellEnd"/>
      <w:r w:rsidRPr="006F4C1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  <w:bCs/>
          <w:u w:val="single"/>
        </w:rPr>
        <w:t>độ</w:t>
      </w:r>
      <w:proofErr w:type="spellEnd"/>
      <w:r w:rsidRPr="006F4C1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  <w:bCs/>
          <w:u w:val="single"/>
        </w:rPr>
        <w:t>ứng</w:t>
      </w:r>
      <w:proofErr w:type="spellEnd"/>
      <w:r w:rsidRPr="006F4C1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F4C16">
        <w:rPr>
          <w:rFonts w:ascii="Times New Roman" w:hAnsi="Times New Roman" w:cs="Times New Roman"/>
          <w:b/>
          <w:bCs/>
          <w:u w:val="single"/>
        </w:rPr>
        <w:t>dụng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của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những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nhóm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công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nghệ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sau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đến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hoạt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động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kinh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doanh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của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mình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như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thế</w:t>
      </w:r>
      <w:proofErr w:type="spellEnd"/>
      <w:r w:rsidRPr="00352F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2F89">
        <w:rPr>
          <w:rFonts w:ascii="Times New Roman" w:hAnsi="Times New Roman" w:cs="Times New Roman"/>
          <w:b/>
          <w:bCs/>
        </w:rPr>
        <w:t>nào</w:t>
      </w:r>
      <w:proofErr w:type="spellEnd"/>
      <w:r w:rsidRPr="00352F89">
        <w:rPr>
          <w:rFonts w:ascii="Times New Roman" w:hAnsi="Times New Roman" w:cs="Times New Roman"/>
          <w:b/>
          <w:bCs/>
        </w:rPr>
        <w:t>?</w:t>
      </w:r>
      <w:r>
        <w:rPr>
          <w:rFonts w:ascii="Times New Roman" w:hAnsi="Times New Roman" w:cs="Times New Roman"/>
        </w:rPr>
        <w:t xml:space="preserve"> </w:t>
      </w:r>
      <w:r w:rsidRPr="007D5E3D">
        <w:rPr>
          <w:rFonts w:ascii="Times New Roman" w:hAnsi="Times New Roman" w:cs="Times New Roman"/>
          <w:b/>
          <w:i/>
        </w:rPr>
        <w:t>(</w:t>
      </w:r>
      <w:proofErr w:type="spellStart"/>
      <w:r w:rsidRPr="007D5E3D">
        <w:rPr>
          <w:rFonts w:ascii="Times New Roman" w:hAnsi="Times New Roman" w:cs="Times New Roman"/>
          <w:b/>
          <w:i/>
        </w:rPr>
        <w:t>Đánh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giá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theo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cấp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độ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ứng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dụng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tăng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dần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từ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1 </w:t>
      </w:r>
      <w:proofErr w:type="spellStart"/>
      <w:r w:rsidRPr="007D5E3D">
        <w:rPr>
          <w:rFonts w:ascii="Times New Roman" w:hAnsi="Times New Roman" w:cs="Times New Roman"/>
          <w:b/>
          <w:i/>
        </w:rPr>
        <w:t>đến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5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với</w:t>
      </w:r>
      <w:proofErr w:type="spellEnd"/>
      <w:r>
        <w:rPr>
          <w:rFonts w:ascii="Times New Roman" w:hAnsi="Times New Roman" w:cs="Times New Roman"/>
          <w:b/>
          <w:i/>
        </w:rPr>
        <w:t xml:space="preserve"> 1-Ít </w:t>
      </w:r>
      <w:proofErr w:type="spellStart"/>
      <w:r>
        <w:rPr>
          <w:rFonts w:ascii="Times New Roman" w:hAnsi="Times New Roman" w:cs="Times New Roman"/>
          <w:b/>
          <w:i/>
        </w:rPr>
        <w:t>tương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quan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và</w:t>
      </w:r>
      <w:proofErr w:type="spellEnd"/>
      <w:r>
        <w:rPr>
          <w:rFonts w:ascii="Times New Roman" w:hAnsi="Times New Roman" w:cs="Times New Roman"/>
          <w:b/>
          <w:i/>
        </w:rPr>
        <w:t xml:space="preserve"> 5-Tương </w:t>
      </w:r>
      <w:proofErr w:type="spellStart"/>
      <w:r>
        <w:rPr>
          <w:rFonts w:ascii="Times New Roman" w:hAnsi="Times New Roman" w:cs="Times New Roman"/>
          <w:b/>
          <w:i/>
        </w:rPr>
        <w:t>quan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rất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nhiều</w:t>
      </w:r>
      <w:proofErr w:type="spellEnd"/>
      <w:r w:rsidRPr="007D5E3D">
        <w:rPr>
          <w:rFonts w:ascii="Times New Roman" w:hAnsi="Times New Roman" w:cs="Times New Roman"/>
          <w:b/>
          <w:i/>
        </w:rPr>
        <w:t>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638"/>
        <w:gridCol w:w="638"/>
        <w:gridCol w:w="639"/>
        <w:gridCol w:w="638"/>
        <w:gridCol w:w="639"/>
      </w:tblGrid>
      <w:tr w:rsidR="006F4C16" w14:paraId="3AC59B11" w14:textId="77777777" w:rsidTr="006F4C16">
        <w:trPr>
          <w:tblHeader/>
        </w:trPr>
        <w:tc>
          <w:tcPr>
            <w:tcW w:w="5935" w:type="dxa"/>
            <w:vAlign w:val="center"/>
          </w:tcPr>
          <w:p w14:paraId="5BB1EA32" w14:textId="77777777" w:rsidR="006F4C16" w:rsidRPr="00607E25" w:rsidRDefault="006F4C16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14:paraId="53725DE6" w14:textId="77777777" w:rsidR="006F4C16" w:rsidRPr="00607E25" w:rsidRDefault="006F4C16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8" w:type="dxa"/>
            <w:vAlign w:val="center"/>
          </w:tcPr>
          <w:p w14:paraId="6589234F" w14:textId="77777777" w:rsidR="006F4C16" w:rsidRPr="00607E25" w:rsidRDefault="006F4C16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9" w:type="dxa"/>
            <w:vAlign w:val="center"/>
          </w:tcPr>
          <w:p w14:paraId="591C76F9" w14:textId="77777777" w:rsidR="006F4C16" w:rsidRPr="00607E25" w:rsidRDefault="006F4C16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14:paraId="340D102A" w14:textId="77777777" w:rsidR="006F4C16" w:rsidRPr="00607E25" w:rsidRDefault="006F4C16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39" w:type="dxa"/>
            <w:vAlign w:val="center"/>
          </w:tcPr>
          <w:p w14:paraId="7431EFB3" w14:textId="77777777" w:rsidR="006F4C16" w:rsidRPr="00607E25" w:rsidRDefault="006F4C16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E2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21C4C" w14:paraId="00FCE004" w14:textId="77777777" w:rsidTr="006F4C16">
        <w:tc>
          <w:tcPr>
            <w:tcW w:w="5935" w:type="dxa"/>
            <w:vAlign w:val="center"/>
          </w:tcPr>
          <w:p w14:paraId="49DAAA86" w14:textId="77A29A04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Tự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động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hóa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quy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trình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thông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minh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(Intelligent process automation)</w:t>
            </w:r>
          </w:p>
        </w:tc>
        <w:tc>
          <w:tcPr>
            <w:tcW w:w="638" w:type="dxa"/>
            <w:vAlign w:val="center"/>
          </w:tcPr>
          <w:p w14:paraId="64CCBE3B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4594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1DAAB853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57980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96E084B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12775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D40EB4E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66285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E8FE2CE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984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23D38711" w14:textId="77777777" w:rsidTr="006F4C16">
        <w:tc>
          <w:tcPr>
            <w:tcW w:w="5935" w:type="dxa"/>
            <w:vAlign w:val="center"/>
          </w:tcPr>
          <w:p w14:paraId="002AB181" w14:textId="51779CD1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Artificial intelligence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00E85040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9293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6B5B5092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199764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92ED0A6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46428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04072A87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91953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1F735B1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30006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65B7701E" w14:textId="77777777" w:rsidTr="006F4C16">
        <w:tc>
          <w:tcPr>
            <w:tcW w:w="5935" w:type="dxa"/>
            <w:vAlign w:val="center"/>
          </w:tcPr>
          <w:p w14:paraId="04F160C2" w14:textId="31656F1C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Predictive analytics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3B19B430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64262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64227ABD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021181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9CB94AE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217854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32139FE4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023950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5E9CF03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486075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098C974F" w14:textId="77777777" w:rsidTr="006F4C16">
        <w:tc>
          <w:tcPr>
            <w:tcW w:w="5935" w:type="dxa"/>
            <w:vAlign w:val="center"/>
          </w:tcPr>
          <w:p w14:paraId="49551A6C" w14:textId="72C09D3A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Machine learning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60E36DCF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6358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0FF89078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03446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DCAFF25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75105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FAB0714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96150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F3B85E5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956795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09A78972" w14:textId="77777777" w:rsidTr="006F4C16">
        <w:tc>
          <w:tcPr>
            <w:tcW w:w="5935" w:type="dxa"/>
            <w:vAlign w:val="center"/>
          </w:tcPr>
          <w:p w14:paraId="71956180" w14:textId="195A6D14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Identity management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0ACA675C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58661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11EBF1A4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634358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3A1E36B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145305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149E3440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346615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4472D74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26780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6B5BAC34" w14:textId="77777777" w:rsidTr="006F4C16">
        <w:tc>
          <w:tcPr>
            <w:tcW w:w="5935" w:type="dxa"/>
            <w:vAlign w:val="center"/>
          </w:tcPr>
          <w:p w14:paraId="7B5086C5" w14:textId="420F2634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07E25">
              <w:rPr>
                <w:rFonts w:ascii="Times New Roman" w:hAnsi="Times New Roman" w:cs="Times New Roman"/>
              </w:rPr>
              <w:t>Tự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25">
              <w:rPr>
                <w:rFonts w:ascii="Times New Roman" w:hAnsi="Times New Roman" w:cs="Times New Roman"/>
              </w:rPr>
              <w:t>động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25">
              <w:rPr>
                <w:rFonts w:ascii="Times New Roman" w:hAnsi="Times New Roman" w:cs="Times New Roman"/>
              </w:rPr>
              <w:t>hóa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25">
              <w:rPr>
                <w:rFonts w:ascii="Times New Roman" w:hAnsi="Times New Roman" w:cs="Times New Roman"/>
              </w:rPr>
              <w:t>quy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E25">
              <w:rPr>
                <w:rFonts w:ascii="Times New Roman" w:hAnsi="Times New Roman" w:cs="Times New Roman"/>
              </w:rPr>
              <w:t>trình</w:t>
            </w:r>
            <w:proofErr w:type="spellEnd"/>
            <w:r w:rsidRPr="00607E25">
              <w:rPr>
                <w:rFonts w:ascii="Times New Roman" w:hAnsi="Times New Roman" w:cs="Times New Roman"/>
              </w:rPr>
              <w:t xml:space="preserve"> robot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Robotic process automation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5B4F21C9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161889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05CFFD5B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72027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7373DAA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2079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3D455FAD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28330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9743D2D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31073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2702A394" w14:textId="77777777" w:rsidTr="006F4C16">
        <w:tc>
          <w:tcPr>
            <w:tcW w:w="5935" w:type="dxa"/>
            <w:vAlign w:val="center"/>
          </w:tcPr>
          <w:p w14:paraId="36EA4452" w14:textId="69749BC9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dung (</w:t>
            </w:r>
            <w:r w:rsidRPr="00607E25">
              <w:rPr>
                <w:rFonts w:ascii="Times New Roman" w:hAnsi="Times New Roman" w:cs="Times New Roman"/>
              </w:rPr>
              <w:t>Content analytics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544BDA53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583697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D038880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95748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0B989B5A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026495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88C811E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680735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142494B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35100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3E715185" w14:textId="77777777" w:rsidTr="006F4C16">
        <w:tc>
          <w:tcPr>
            <w:tcW w:w="5935" w:type="dxa"/>
            <w:vAlign w:val="center"/>
          </w:tcPr>
          <w:p w14:paraId="2B4A3CBC" w14:textId="6379AA60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rủi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nâng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Advanced risk models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5A08B536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466308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1B1CCC4F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928462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AD6B78F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911983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A4CC004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07251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D6F35D7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42032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1DF723EC" w14:textId="77777777" w:rsidTr="006F4C16">
        <w:tc>
          <w:tcPr>
            <w:tcW w:w="5935" w:type="dxa"/>
            <w:vAlign w:val="center"/>
          </w:tcPr>
          <w:p w14:paraId="1C51420C" w14:textId="44E042EA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phỏng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Simulation modeling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745F7AF5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101423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0DFCF67A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10762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C886855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70390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8175FB1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887298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3BEE8D6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041209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77D636B2" w14:textId="77777777" w:rsidTr="006F4C16">
        <w:tc>
          <w:tcPr>
            <w:tcW w:w="5935" w:type="dxa"/>
            <w:vAlign w:val="center"/>
          </w:tcPr>
          <w:p w14:paraId="2D29E7D5" w14:textId="7D4FB148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phỏng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Simulation modeling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3BAF9AB7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47374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ACF2B21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26620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8B68A39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71212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6DE1827F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83429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F584183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08694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53E2DFCB" w14:textId="77777777" w:rsidTr="006F4C16">
        <w:tc>
          <w:tcPr>
            <w:tcW w:w="5935" w:type="dxa"/>
            <w:vAlign w:val="center"/>
          </w:tcPr>
          <w:p w14:paraId="6FFD5175" w14:textId="43365361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Prescriptive analytics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642AED03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897845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DD38180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946677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61BFD8B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314957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ADA8281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845218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BCD73DE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18126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3B373D81" w14:textId="77777777" w:rsidTr="006F4C16">
        <w:tc>
          <w:tcPr>
            <w:tcW w:w="5935" w:type="dxa"/>
            <w:vAlign w:val="center"/>
          </w:tcPr>
          <w:p w14:paraId="41B047E9" w14:textId="511C0486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vi (</w:t>
            </w:r>
            <w:r w:rsidRPr="00607E25">
              <w:rPr>
                <w:rFonts w:ascii="Times New Roman" w:hAnsi="Times New Roman" w:cs="Times New Roman"/>
              </w:rPr>
              <w:t>Behavioral analytics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22C39554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00415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4448FA2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285518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54704B5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965893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608C58D6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71670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0338F5B8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68569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7918148E" w14:textId="77777777" w:rsidTr="006F4C16">
        <w:tc>
          <w:tcPr>
            <w:tcW w:w="5935" w:type="dxa"/>
            <w:vAlign w:val="center"/>
          </w:tcPr>
          <w:p w14:paraId="513F5767" w14:textId="36CDF26A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Quản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trị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trải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nghiệm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khách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21C4C">
              <w:rPr>
                <w:rFonts w:ascii="Times New Roman" w:hAnsi="Times New Roman" w:cs="Times New Roman"/>
                <w:spacing w:val="-8"/>
              </w:rPr>
              <w:t>hàng</w:t>
            </w:r>
            <w:proofErr w:type="spellEnd"/>
            <w:r w:rsidRPr="00221C4C">
              <w:rPr>
                <w:rFonts w:ascii="Times New Roman" w:hAnsi="Times New Roman" w:cs="Times New Roman"/>
                <w:spacing w:val="-8"/>
              </w:rPr>
              <w:t xml:space="preserve"> (Customer experience management)</w:t>
            </w:r>
          </w:p>
        </w:tc>
        <w:tc>
          <w:tcPr>
            <w:tcW w:w="638" w:type="dxa"/>
            <w:vAlign w:val="center"/>
          </w:tcPr>
          <w:p w14:paraId="0608FD96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03163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21F51DF0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29653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38A4DBD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659414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BD5256C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2671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B09914D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91826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172984A0" w14:textId="77777777" w:rsidTr="006F4C16">
        <w:tc>
          <w:tcPr>
            <w:tcW w:w="5935" w:type="dxa"/>
            <w:vAlign w:val="center"/>
          </w:tcPr>
          <w:p w14:paraId="2BD986C5" w14:textId="5A7BEE3E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Fraud management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5313FEB8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86086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11FB9CD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846608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927C8F5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163489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065556E5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901106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12F33449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300531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361180A8" w14:textId="77777777" w:rsidTr="006F4C16">
        <w:tc>
          <w:tcPr>
            <w:tcW w:w="5935" w:type="dxa"/>
            <w:vAlign w:val="center"/>
          </w:tcPr>
          <w:p w14:paraId="2ED1B921" w14:textId="5AA0CF81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Hợp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Smart contracts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3EB7FA02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69532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32FF0275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0944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C0E1346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954325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43065D4A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24533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6635B945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87189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6241E0F3" w14:textId="77777777" w:rsidTr="006F4C16">
        <w:tc>
          <w:tcPr>
            <w:tcW w:w="5935" w:type="dxa"/>
            <w:vAlign w:val="center"/>
          </w:tcPr>
          <w:p w14:paraId="588178C8" w14:textId="0F79FFCA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hợp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kênh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607E25">
              <w:rPr>
                <w:rFonts w:ascii="Times New Roman" w:hAnsi="Times New Roman" w:cs="Times New Roman"/>
              </w:rPr>
              <w:t>Omnichannel integration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8" w:type="dxa"/>
            <w:vAlign w:val="center"/>
          </w:tcPr>
          <w:p w14:paraId="7A0382FE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22370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3C55184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30019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3D52FE8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862581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49BDA54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208997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A13BCE0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05146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6C796C15" w14:textId="77777777" w:rsidTr="006F4C16">
        <w:tc>
          <w:tcPr>
            <w:tcW w:w="5935" w:type="dxa"/>
            <w:vAlign w:val="center"/>
          </w:tcPr>
          <w:p w14:paraId="145FA29F" w14:textId="544CD118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chuỗi</w:t>
            </w:r>
            <w:proofErr w:type="spellEnd"/>
            <w:r>
              <w:rPr>
                <w:rFonts w:ascii="Times New Roman" w:hAnsi="Times New Roman" w:cs="Times New Roman"/>
              </w:rPr>
              <w:t xml:space="preserve"> (Blockchain)</w:t>
            </w:r>
          </w:p>
        </w:tc>
        <w:tc>
          <w:tcPr>
            <w:tcW w:w="638" w:type="dxa"/>
            <w:vAlign w:val="center"/>
          </w:tcPr>
          <w:p w14:paraId="33EE6728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874498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BF8489D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479087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5F069C21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112735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1BA089D0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53885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78D3B2A5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290979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0D456C5B" w14:textId="77777777" w:rsidTr="006F4C16">
        <w:tc>
          <w:tcPr>
            <w:tcW w:w="5935" w:type="dxa"/>
            <w:vAlign w:val="center"/>
          </w:tcPr>
          <w:p w14:paraId="0934637C" w14:textId="354052A9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Chatbot, voice</w:t>
            </w:r>
          </w:p>
        </w:tc>
        <w:tc>
          <w:tcPr>
            <w:tcW w:w="638" w:type="dxa"/>
            <w:vAlign w:val="center"/>
          </w:tcPr>
          <w:p w14:paraId="39D93748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807715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5D2A9793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03201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4605DB1D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16029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69B3B2E9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07684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2DE38A82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40449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221C4C" w14:paraId="341F98F3" w14:textId="77777777" w:rsidTr="006F4C16">
        <w:tc>
          <w:tcPr>
            <w:tcW w:w="5935" w:type="dxa"/>
            <w:vAlign w:val="center"/>
          </w:tcPr>
          <w:p w14:paraId="3B5A8B58" w14:textId="18B2F841" w:rsidR="00221C4C" w:rsidRDefault="00221C4C" w:rsidP="00221C4C">
            <w:pPr>
              <w:pStyle w:val="ListParagraph"/>
              <w:spacing w:before="240"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</w:rPr>
              <w:t>vạt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vật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(Internet of things)</w:t>
            </w:r>
          </w:p>
        </w:tc>
        <w:tc>
          <w:tcPr>
            <w:tcW w:w="638" w:type="dxa"/>
            <w:vAlign w:val="center"/>
          </w:tcPr>
          <w:p w14:paraId="1BA06FDC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998946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4F009EF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68682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37BA0CD0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512844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8" w:type="dxa"/>
            <w:vAlign w:val="center"/>
          </w:tcPr>
          <w:p w14:paraId="778A4C1E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331337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639" w:type="dxa"/>
            <w:vAlign w:val="center"/>
          </w:tcPr>
          <w:p w14:paraId="0F9722D2" w14:textId="77777777" w:rsidR="00221C4C" w:rsidRDefault="00572EEA" w:rsidP="00221C4C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28139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1C4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</w:tbl>
    <w:p w14:paraId="40F31EDC" w14:textId="77777777" w:rsidR="00352F89" w:rsidRPr="001C7E6D" w:rsidRDefault="00352F89" w:rsidP="001C7E6D">
      <w:pPr>
        <w:spacing w:before="240"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dTable21"/>
        <w:tblpPr w:leftFromText="180" w:rightFromText="180" w:vertAnchor="text" w:horzAnchor="margin" w:tblpY="44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B4724"/>
        <w:tblLayout w:type="fixed"/>
        <w:tblLook w:val="04A0" w:firstRow="1" w:lastRow="0" w:firstColumn="1" w:lastColumn="0" w:noHBand="0" w:noVBand="1"/>
      </w:tblPr>
      <w:tblGrid>
        <w:gridCol w:w="9360"/>
      </w:tblGrid>
      <w:tr w:rsidR="00477DAB" w:rsidRPr="00477DAB" w14:paraId="34019F8A" w14:textId="77777777" w:rsidTr="00477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shd w:val="clear" w:color="auto" w:fill="EB4724"/>
            <w:vAlign w:val="center"/>
          </w:tcPr>
          <w:p w14:paraId="6B298C8B" w14:textId="46A32BCF" w:rsidR="00904A2F" w:rsidRPr="00477DAB" w:rsidRDefault="001C7E6D" w:rsidP="00477DAB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PHẦN IV: </w:t>
            </w:r>
            <w:r w:rsidR="00904A2F" w:rsidRPr="00477DAB">
              <w:rPr>
                <w:rFonts w:ascii="Times New Roman" w:hAnsi="Times New Roman" w:cs="Times New Roman"/>
                <w:color w:val="FFFFFF" w:themeColor="background1"/>
              </w:rPr>
              <w:t>ĐÁNH GIÁ NGÂN HÀNG TIÊU BIỂU</w:t>
            </w:r>
          </w:p>
        </w:tc>
      </w:tr>
    </w:tbl>
    <w:p w14:paraId="3D525277" w14:textId="221CC4FE" w:rsidR="00214C0D" w:rsidRPr="00B95B36" w:rsidRDefault="003726AC" w:rsidP="00B95B36">
      <w:pPr>
        <w:pStyle w:val="ListParagraph"/>
        <w:numPr>
          <w:ilvl w:val="0"/>
          <w:numId w:val="2"/>
        </w:numPr>
        <w:spacing w:before="120" w:after="120" w:line="360" w:lineRule="auto"/>
        <w:ind w:left="288" w:hanging="288"/>
        <w:jc w:val="both"/>
        <w:rPr>
          <w:rFonts w:ascii="Times New Roman" w:hAnsi="Times New Roman" w:cs="Times New Roman"/>
          <w:b/>
        </w:rPr>
      </w:pPr>
      <w:proofErr w:type="spellStart"/>
      <w:r w:rsidRPr="00B95B36">
        <w:rPr>
          <w:rFonts w:ascii="Times New Roman" w:hAnsi="Times New Roman" w:cs="Times New Roman"/>
          <w:b/>
        </w:rPr>
        <w:t>Đánh</w:t>
      </w:r>
      <w:proofErr w:type="spellEnd"/>
      <w:r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giá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của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Quý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Ngân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hàng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, </w:t>
      </w:r>
      <w:proofErr w:type="spellStart"/>
      <w:r w:rsidR="00C32391" w:rsidRPr="00B95B36">
        <w:rPr>
          <w:rFonts w:ascii="Times New Roman" w:hAnsi="Times New Roman" w:cs="Times New Roman"/>
          <w:b/>
        </w:rPr>
        <w:t>đâu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là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Ngân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hàng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tiêu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biểu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nhất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trong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ngành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8B20B4" w:rsidRPr="00B95B36">
        <w:rPr>
          <w:rFonts w:ascii="Times New Roman" w:hAnsi="Times New Roman" w:cs="Times New Roman"/>
          <w:b/>
        </w:rPr>
        <w:t>N</w:t>
      </w:r>
      <w:r w:rsidR="00C32391" w:rsidRPr="00B95B36">
        <w:rPr>
          <w:rFonts w:ascii="Times New Roman" w:hAnsi="Times New Roman" w:cs="Times New Roman"/>
          <w:b/>
        </w:rPr>
        <w:t>gân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hàng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</w:t>
      </w:r>
      <w:proofErr w:type="spellStart"/>
      <w:r w:rsidR="00C32391" w:rsidRPr="00B95B36">
        <w:rPr>
          <w:rFonts w:ascii="Times New Roman" w:hAnsi="Times New Roman" w:cs="Times New Roman"/>
          <w:b/>
        </w:rPr>
        <w:t>Việt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Nam </w:t>
      </w:r>
      <w:proofErr w:type="spellStart"/>
      <w:r w:rsidR="00C32391" w:rsidRPr="00B95B36">
        <w:rPr>
          <w:rFonts w:ascii="Times New Roman" w:hAnsi="Times New Roman" w:cs="Times New Roman"/>
          <w:b/>
        </w:rPr>
        <w:t>hiện</w:t>
      </w:r>
      <w:proofErr w:type="spellEnd"/>
      <w:r w:rsidR="00C32391" w:rsidRPr="00B95B36">
        <w:rPr>
          <w:rFonts w:ascii="Times New Roman" w:hAnsi="Times New Roman" w:cs="Times New Roman"/>
          <w:b/>
        </w:rPr>
        <w:t xml:space="preserve"> nay? </w:t>
      </w:r>
      <w:r w:rsidR="00A85F54" w:rsidRPr="00B95B36">
        <w:rPr>
          <w:rFonts w:ascii="Times New Roman" w:hAnsi="Times New Roman" w:cs="Times New Roman"/>
          <w:b/>
        </w:rPr>
        <w:t>(</w:t>
      </w:r>
      <w:r w:rsidR="00A85F54" w:rsidRPr="00B95B36">
        <w:rPr>
          <w:rFonts w:ascii="Times New Roman" w:hAnsi="Times New Roman" w:cs="Times New Roman"/>
          <w:bCs/>
          <w:i/>
          <w:iCs/>
        </w:rPr>
        <w:t xml:space="preserve">Xin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vui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lòng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đánh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số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theo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thứ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tự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từ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1-10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ngân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hàng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trong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danh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sách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dưới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đây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với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thứ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tự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1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là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ngân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hàng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được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đánh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giá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tiêu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biểu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A85F54" w:rsidRPr="00B95B36">
        <w:rPr>
          <w:rFonts w:ascii="Times New Roman" w:hAnsi="Times New Roman" w:cs="Times New Roman"/>
          <w:bCs/>
          <w:i/>
          <w:iCs/>
        </w:rPr>
        <w:t>nhất</w:t>
      </w:r>
      <w:proofErr w:type="spellEnd"/>
      <w:r w:rsidR="00A85F54" w:rsidRPr="00B95B36">
        <w:rPr>
          <w:rFonts w:ascii="Times New Roman" w:hAnsi="Times New Roman" w:cs="Times New Roman"/>
          <w:bCs/>
          <w:i/>
          <w:iCs/>
        </w:rPr>
        <w:t>)</w:t>
      </w:r>
    </w:p>
    <w:tbl>
      <w:tblPr>
        <w:tblW w:w="1012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7192"/>
        <w:gridCol w:w="1797"/>
      </w:tblGrid>
      <w:tr w:rsidR="004F4868" w:rsidRPr="004F4868" w14:paraId="1721D3E3" w14:textId="77777777" w:rsidTr="002C5E9B">
        <w:trPr>
          <w:trHeight w:val="316"/>
          <w:tblHeader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A327733" w14:textId="77777777" w:rsidR="004F4868" w:rsidRPr="004F4868" w:rsidRDefault="004F4868" w:rsidP="004F4868">
            <w:pPr>
              <w:pStyle w:val="TableParagraph"/>
              <w:jc w:val="center"/>
              <w:rPr>
                <w:b/>
              </w:rPr>
            </w:pPr>
            <w:proofErr w:type="spellStart"/>
            <w:r w:rsidRPr="004F4868">
              <w:rPr>
                <w:b/>
              </w:rPr>
              <w:t>Thứ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hạng</w:t>
            </w:r>
            <w:proofErr w:type="spellEnd"/>
          </w:p>
        </w:tc>
        <w:tc>
          <w:tcPr>
            <w:tcW w:w="7192" w:type="dxa"/>
            <w:shd w:val="clear" w:color="auto" w:fill="D9D9D9" w:themeFill="background1" w:themeFillShade="D9"/>
            <w:vAlign w:val="center"/>
          </w:tcPr>
          <w:p w14:paraId="1D139C72" w14:textId="77777777" w:rsidR="004F4868" w:rsidRPr="004F4868" w:rsidRDefault="004F4868" w:rsidP="004F4868">
            <w:pPr>
              <w:pStyle w:val="TableParagraph"/>
              <w:spacing w:before="43"/>
              <w:ind w:left="105"/>
              <w:jc w:val="center"/>
              <w:rPr>
                <w:b/>
              </w:rPr>
            </w:pPr>
            <w:proofErr w:type="spellStart"/>
            <w:r w:rsidRPr="004F4868">
              <w:rPr>
                <w:b/>
              </w:rPr>
              <w:t>Tên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Ngân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hàng</w:t>
            </w:r>
            <w:proofErr w:type="spellEnd"/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14658EBE" w14:textId="77777777" w:rsidR="004F4868" w:rsidRPr="004F4868" w:rsidRDefault="004F4868" w:rsidP="004F4868">
            <w:pPr>
              <w:pStyle w:val="TableParagraph"/>
              <w:spacing w:before="43"/>
              <w:jc w:val="center"/>
              <w:rPr>
                <w:b/>
              </w:rPr>
            </w:pPr>
            <w:proofErr w:type="spellStart"/>
            <w:r w:rsidRPr="004F4868">
              <w:rPr>
                <w:b/>
              </w:rPr>
              <w:t>Tiêu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chí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được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đánh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giá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cao</w:t>
            </w:r>
            <w:proofErr w:type="spellEnd"/>
            <w:r w:rsidRPr="004F4868">
              <w:rPr>
                <w:b/>
              </w:rPr>
              <w:t xml:space="preserve"> </w:t>
            </w:r>
            <w:proofErr w:type="spellStart"/>
            <w:r w:rsidRPr="004F4868">
              <w:rPr>
                <w:b/>
              </w:rPr>
              <w:t>nhất</w:t>
            </w:r>
            <w:proofErr w:type="spellEnd"/>
          </w:p>
        </w:tc>
      </w:tr>
      <w:tr w:rsidR="00CD1BF8" w:rsidRPr="004F4868" w14:paraId="29E8C6CE" w14:textId="77777777" w:rsidTr="001C7E6D">
        <w:trPr>
          <w:trHeight w:val="314"/>
        </w:trPr>
        <w:tc>
          <w:tcPr>
            <w:tcW w:w="1140" w:type="dxa"/>
            <w:vAlign w:val="center"/>
          </w:tcPr>
          <w:p w14:paraId="07CA5C2C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793EBA01" w14:textId="77777777" w:rsidR="00CD1BF8" w:rsidRPr="00847410" w:rsidRDefault="00CD1BF8" w:rsidP="00847410">
            <w:pPr>
              <w:pStyle w:val="TableParagraph"/>
            </w:pPr>
            <w:r w:rsidRPr="00847410">
              <w:t>NGÂN HÀNG TMCP NGOẠI THƯƠNG VIỆT NAM</w:t>
            </w:r>
          </w:p>
        </w:tc>
        <w:tc>
          <w:tcPr>
            <w:tcW w:w="1797" w:type="dxa"/>
            <w:vAlign w:val="center"/>
          </w:tcPr>
          <w:p w14:paraId="7672B724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2C5EA84D" w14:textId="77777777" w:rsidTr="001C7E6D">
        <w:trPr>
          <w:trHeight w:val="314"/>
        </w:trPr>
        <w:tc>
          <w:tcPr>
            <w:tcW w:w="1140" w:type="dxa"/>
            <w:vAlign w:val="center"/>
          </w:tcPr>
          <w:p w14:paraId="621FA7DF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73780A73" w14:textId="77777777" w:rsidR="00CD1BF8" w:rsidRPr="00847410" w:rsidRDefault="00CD1BF8" w:rsidP="00847410">
            <w:pPr>
              <w:pStyle w:val="TableParagraph"/>
            </w:pPr>
            <w:r w:rsidRPr="00847410">
              <w:t>NGÂN HÀNG TMCP CÔNG THƯƠNG VIỆT NAM</w:t>
            </w:r>
          </w:p>
        </w:tc>
        <w:tc>
          <w:tcPr>
            <w:tcW w:w="1797" w:type="dxa"/>
            <w:vAlign w:val="center"/>
          </w:tcPr>
          <w:p w14:paraId="5F35C1F4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6E13E2BC" w14:textId="77777777" w:rsidTr="001C7E6D">
        <w:trPr>
          <w:trHeight w:val="314"/>
        </w:trPr>
        <w:tc>
          <w:tcPr>
            <w:tcW w:w="1140" w:type="dxa"/>
            <w:vAlign w:val="center"/>
          </w:tcPr>
          <w:p w14:paraId="466B52B6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1E50E790" w14:textId="77777777" w:rsidR="00CD1BF8" w:rsidRPr="00847410" w:rsidRDefault="00CD1BF8" w:rsidP="00847410">
            <w:pPr>
              <w:pStyle w:val="TableParagraph"/>
            </w:pPr>
            <w:r w:rsidRPr="00847410">
              <w:t>NGÂN HÀNG TMCP ĐẦU TƯ VÀ PHÁT TRIỂN VIỆT NAM</w:t>
            </w:r>
          </w:p>
        </w:tc>
        <w:tc>
          <w:tcPr>
            <w:tcW w:w="1797" w:type="dxa"/>
            <w:vAlign w:val="center"/>
          </w:tcPr>
          <w:p w14:paraId="20D031D1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4581EC3B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0BEE2EE6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4B89F6E9" w14:textId="77777777" w:rsidR="00CD1BF8" w:rsidRPr="00847410" w:rsidRDefault="00CD1BF8" w:rsidP="00847410">
            <w:pPr>
              <w:pStyle w:val="TableParagraph"/>
            </w:pPr>
            <w:r w:rsidRPr="00847410">
              <w:t>NGÂN HÀNG TMCP KỸ THƯƠNG VIỆT NAM</w:t>
            </w:r>
          </w:p>
        </w:tc>
        <w:tc>
          <w:tcPr>
            <w:tcW w:w="1797" w:type="dxa"/>
            <w:vAlign w:val="center"/>
          </w:tcPr>
          <w:p w14:paraId="06D21BD2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3FF3AF21" w14:textId="77777777" w:rsidTr="001C7E6D">
        <w:trPr>
          <w:trHeight w:val="313"/>
        </w:trPr>
        <w:tc>
          <w:tcPr>
            <w:tcW w:w="1140" w:type="dxa"/>
            <w:vAlign w:val="center"/>
          </w:tcPr>
          <w:p w14:paraId="24505BF7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39E4E5FA" w14:textId="77777777" w:rsidR="00CD1BF8" w:rsidRPr="00847410" w:rsidRDefault="00CD1BF8" w:rsidP="00847410">
            <w:pPr>
              <w:pStyle w:val="TableParagraph"/>
            </w:pPr>
            <w:r w:rsidRPr="00847410">
              <w:t>NGÂN HÀNG TMCP Á CHÂU</w:t>
            </w:r>
          </w:p>
        </w:tc>
        <w:tc>
          <w:tcPr>
            <w:tcW w:w="1797" w:type="dxa"/>
            <w:vAlign w:val="center"/>
          </w:tcPr>
          <w:p w14:paraId="1D577A18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441CCBEA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0292589D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435E276C" w14:textId="77777777" w:rsidR="00CD1BF8" w:rsidRPr="00847410" w:rsidRDefault="00CD1BF8" w:rsidP="00847410">
            <w:pPr>
              <w:pStyle w:val="TableParagraph"/>
            </w:pPr>
            <w:r w:rsidRPr="00847410">
              <w:t>NGÂN HÀNG TMCP VIỆT NAM THỊNH VƯỢNG (VP BANK)</w:t>
            </w:r>
          </w:p>
        </w:tc>
        <w:tc>
          <w:tcPr>
            <w:tcW w:w="1797" w:type="dxa"/>
            <w:vAlign w:val="center"/>
          </w:tcPr>
          <w:p w14:paraId="0E1B3068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36029676" w14:textId="77777777" w:rsidTr="001C7E6D">
        <w:trPr>
          <w:trHeight w:val="313"/>
        </w:trPr>
        <w:tc>
          <w:tcPr>
            <w:tcW w:w="1140" w:type="dxa"/>
            <w:vAlign w:val="center"/>
          </w:tcPr>
          <w:p w14:paraId="1FC7AA73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49E2BA78" w14:textId="77777777" w:rsidR="00CD1BF8" w:rsidRPr="00847410" w:rsidRDefault="00CD1BF8" w:rsidP="00847410">
            <w:pPr>
              <w:pStyle w:val="TableParagraph"/>
            </w:pPr>
            <w:r w:rsidRPr="00847410">
              <w:t>NGÂN HÀNG TMCP QUÂN ĐỘI</w:t>
            </w:r>
          </w:p>
        </w:tc>
        <w:tc>
          <w:tcPr>
            <w:tcW w:w="1797" w:type="dxa"/>
            <w:vAlign w:val="center"/>
          </w:tcPr>
          <w:p w14:paraId="1A186C61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18B87A98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1C5302D0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379FA627" w14:textId="77777777" w:rsidR="00CD1BF8" w:rsidRPr="00847410" w:rsidRDefault="00CD1BF8" w:rsidP="00847410">
            <w:pPr>
              <w:pStyle w:val="TableParagraph"/>
            </w:pPr>
            <w:r w:rsidRPr="00847410">
              <w:t>NGÂN HÀNG NÔNG NGHIỆP &amp; PHÁT TRIỂN NÔNG THÔN VIỆT NAM</w:t>
            </w:r>
          </w:p>
        </w:tc>
        <w:tc>
          <w:tcPr>
            <w:tcW w:w="1797" w:type="dxa"/>
            <w:vAlign w:val="center"/>
          </w:tcPr>
          <w:p w14:paraId="02B5EFAD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2296518F" w14:textId="77777777" w:rsidTr="001C7E6D">
        <w:trPr>
          <w:trHeight w:val="314"/>
        </w:trPr>
        <w:tc>
          <w:tcPr>
            <w:tcW w:w="1140" w:type="dxa"/>
            <w:vAlign w:val="center"/>
          </w:tcPr>
          <w:p w14:paraId="7843DC47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5E669670" w14:textId="77777777" w:rsidR="00CD1BF8" w:rsidRPr="00847410" w:rsidRDefault="00CD1BF8" w:rsidP="00847410">
            <w:pPr>
              <w:pStyle w:val="TableParagraph"/>
            </w:pPr>
            <w:r w:rsidRPr="00847410">
              <w:t>NGÂN HÀNG TMCP SÀI GÒN-HÀ NỘI</w:t>
            </w:r>
          </w:p>
        </w:tc>
        <w:tc>
          <w:tcPr>
            <w:tcW w:w="1797" w:type="dxa"/>
            <w:vAlign w:val="center"/>
          </w:tcPr>
          <w:p w14:paraId="20A63044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5DB5D814" w14:textId="77777777" w:rsidTr="001C7E6D">
        <w:trPr>
          <w:trHeight w:val="314"/>
        </w:trPr>
        <w:tc>
          <w:tcPr>
            <w:tcW w:w="1140" w:type="dxa"/>
            <w:vAlign w:val="center"/>
          </w:tcPr>
          <w:p w14:paraId="7BC39EE8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1AB420D2" w14:textId="77777777" w:rsidR="00CD1BF8" w:rsidRPr="00847410" w:rsidRDefault="00CD1BF8" w:rsidP="00847410">
            <w:pPr>
              <w:pStyle w:val="TableParagraph"/>
            </w:pPr>
            <w:r w:rsidRPr="00847410">
              <w:t>NGÂN HÀNG TMCP SÀI GÒN THƯƠNG TÍN</w:t>
            </w:r>
          </w:p>
        </w:tc>
        <w:tc>
          <w:tcPr>
            <w:tcW w:w="1797" w:type="dxa"/>
            <w:vAlign w:val="center"/>
          </w:tcPr>
          <w:p w14:paraId="0B5BD98E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17B3A03F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242F59A6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478EFBBD" w14:textId="77777777" w:rsidR="00CD1BF8" w:rsidRPr="00847410" w:rsidRDefault="00CD1BF8" w:rsidP="00847410">
            <w:pPr>
              <w:pStyle w:val="TableParagraph"/>
            </w:pPr>
            <w:r w:rsidRPr="00847410">
              <w:t>NGÂN HÀNG TMCP PHÁT TRIỂN TP. HỒ CHÍ MINH</w:t>
            </w:r>
          </w:p>
        </w:tc>
        <w:tc>
          <w:tcPr>
            <w:tcW w:w="1797" w:type="dxa"/>
            <w:vAlign w:val="center"/>
          </w:tcPr>
          <w:p w14:paraId="535C519C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39542ADB" w14:textId="77777777" w:rsidTr="001C7E6D">
        <w:trPr>
          <w:trHeight w:val="313"/>
        </w:trPr>
        <w:tc>
          <w:tcPr>
            <w:tcW w:w="1140" w:type="dxa"/>
            <w:vAlign w:val="center"/>
          </w:tcPr>
          <w:p w14:paraId="61174ACE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559DAA55" w14:textId="77777777" w:rsidR="00CD1BF8" w:rsidRPr="00847410" w:rsidRDefault="00CD1BF8" w:rsidP="00847410">
            <w:pPr>
              <w:pStyle w:val="TableParagraph"/>
            </w:pPr>
            <w:r w:rsidRPr="00847410">
              <w:t>NGÂN HÀNG TMCP TIÊN PHONG</w:t>
            </w:r>
          </w:p>
        </w:tc>
        <w:tc>
          <w:tcPr>
            <w:tcW w:w="1797" w:type="dxa"/>
            <w:vAlign w:val="center"/>
          </w:tcPr>
          <w:p w14:paraId="1C9C757E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49B5936C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6CFCE35B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3CAB050F" w14:textId="77777777" w:rsidR="00CD1BF8" w:rsidRPr="00847410" w:rsidRDefault="00CD1BF8" w:rsidP="00847410">
            <w:pPr>
              <w:pStyle w:val="TableParagraph"/>
            </w:pPr>
            <w:r w:rsidRPr="00847410">
              <w:t>NGÂN HÀNG TMCP BƯU ĐIỆN LIÊN VIỆT</w:t>
            </w:r>
          </w:p>
        </w:tc>
        <w:tc>
          <w:tcPr>
            <w:tcW w:w="1797" w:type="dxa"/>
            <w:vAlign w:val="center"/>
          </w:tcPr>
          <w:p w14:paraId="07EDD29D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16BD9D14" w14:textId="77777777" w:rsidTr="001C7E6D">
        <w:trPr>
          <w:trHeight w:val="313"/>
        </w:trPr>
        <w:tc>
          <w:tcPr>
            <w:tcW w:w="1140" w:type="dxa"/>
            <w:vAlign w:val="center"/>
          </w:tcPr>
          <w:p w14:paraId="55E56D86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5DA79EF8" w14:textId="77777777" w:rsidR="00CD1BF8" w:rsidRPr="00847410" w:rsidRDefault="00CD1BF8" w:rsidP="00847410">
            <w:pPr>
              <w:pStyle w:val="TableParagraph"/>
            </w:pPr>
            <w:r w:rsidRPr="00847410">
              <w:t>NGÂN HÀNG TMCP QUỐC TẾ VIỆT NAM</w:t>
            </w:r>
          </w:p>
        </w:tc>
        <w:tc>
          <w:tcPr>
            <w:tcW w:w="1797" w:type="dxa"/>
            <w:vAlign w:val="center"/>
          </w:tcPr>
          <w:p w14:paraId="028A8283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0E345805" w14:textId="77777777" w:rsidTr="001C7E6D">
        <w:trPr>
          <w:trHeight w:val="314"/>
        </w:trPr>
        <w:tc>
          <w:tcPr>
            <w:tcW w:w="1140" w:type="dxa"/>
            <w:vAlign w:val="center"/>
          </w:tcPr>
          <w:p w14:paraId="033FD8AC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4367DEC7" w14:textId="77777777" w:rsidR="00CD1BF8" w:rsidRPr="00847410" w:rsidRDefault="00CD1BF8" w:rsidP="00847410">
            <w:pPr>
              <w:pStyle w:val="TableParagraph"/>
            </w:pPr>
            <w:r w:rsidRPr="00847410">
              <w:t>NGÂN HÀNG TMCP HÀNG HẢI VIỆT NAM</w:t>
            </w:r>
          </w:p>
        </w:tc>
        <w:tc>
          <w:tcPr>
            <w:tcW w:w="1797" w:type="dxa"/>
            <w:vAlign w:val="center"/>
          </w:tcPr>
          <w:p w14:paraId="02DA5D27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0EF2A472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092169CD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61E48781" w14:textId="77777777" w:rsidR="00CD1BF8" w:rsidRPr="00847410" w:rsidRDefault="00CD1BF8" w:rsidP="00847410">
            <w:pPr>
              <w:pStyle w:val="TableParagraph"/>
            </w:pPr>
            <w:r w:rsidRPr="00847410">
              <w:t>NGÂN HÀNG TMCP SÀI GÒN</w:t>
            </w:r>
          </w:p>
        </w:tc>
        <w:tc>
          <w:tcPr>
            <w:tcW w:w="1797" w:type="dxa"/>
            <w:vAlign w:val="center"/>
          </w:tcPr>
          <w:p w14:paraId="172F5C3F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4EF30C84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0D9B6ECD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1EF66998" w14:textId="77777777" w:rsidR="00CD1BF8" w:rsidRPr="00847410" w:rsidRDefault="00CD1BF8" w:rsidP="00847410">
            <w:pPr>
              <w:pStyle w:val="TableParagraph"/>
            </w:pPr>
            <w:r w:rsidRPr="00847410">
              <w:t>NGÂN HÀNG TMCP ĐÔNG NAM Á</w:t>
            </w:r>
          </w:p>
        </w:tc>
        <w:tc>
          <w:tcPr>
            <w:tcW w:w="1797" w:type="dxa"/>
            <w:vAlign w:val="center"/>
          </w:tcPr>
          <w:p w14:paraId="6E3DABC1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7647E8EE" w14:textId="77777777" w:rsidTr="001C7E6D">
        <w:trPr>
          <w:trHeight w:val="314"/>
        </w:trPr>
        <w:tc>
          <w:tcPr>
            <w:tcW w:w="1140" w:type="dxa"/>
            <w:vAlign w:val="center"/>
          </w:tcPr>
          <w:p w14:paraId="5D33F21A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2CDBBA98" w14:textId="77777777" w:rsidR="00CD1BF8" w:rsidRPr="00847410" w:rsidRDefault="00CD1BF8" w:rsidP="00847410">
            <w:pPr>
              <w:pStyle w:val="TableParagraph"/>
            </w:pPr>
            <w:r w:rsidRPr="00847410">
              <w:t>NGÂN HÀNG TMCP AN BÌNH</w:t>
            </w:r>
          </w:p>
        </w:tc>
        <w:tc>
          <w:tcPr>
            <w:tcW w:w="1797" w:type="dxa"/>
            <w:vAlign w:val="center"/>
          </w:tcPr>
          <w:p w14:paraId="04922952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23BEADF2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3FBFF0DE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4188389C" w14:textId="77777777" w:rsidR="00CD1BF8" w:rsidRPr="00847410" w:rsidRDefault="00CD1BF8" w:rsidP="00847410">
            <w:pPr>
              <w:pStyle w:val="TableParagraph"/>
            </w:pPr>
            <w:r w:rsidRPr="00847410">
              <w:t>NGÂN HÀNG TMCP BẮC Á</w:t>
            </w:r>
          </w:p>
        </w:tc>
        <w:tc>
          <w:tcPr>
            <w:tcW w:w="1797" w:type="dxa"/>
            <w:vAlign w:val="center"/>
          </w:tcPr>
          <w:p w14:paraId="21F088D9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512E155A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6523F0D5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2EDB0601" w14:textId="77777777" w:rsidR="00CD1BF8" w:rsidRPr="00847410" w:rsidRDefault="00CD1BF8" w:rsidP="00847410">
            <w:pPr>
              <w:pStyle w:val="TableParagraph"/>
            </w:pPr>
            <w:r w:rsidRPr="00847410">
              <w:t>NGÂN HÀNG TMCP XNK VIỆT NAM</w:t>
            </w:r>
          </w:p>
        </w:tc>
        <w:tc>
          <w:tcPr>
            <w:tcW w:w="1797" w:type="dxa"/>
            <w:vAlign w:val="center"/>
          </w:tcPr>
          <w:p w14:paraId="23821A0C" w14:textId="77777777" w:rsidR="00CD1BF8" w:rsidRPr="00DB3D72" w:rsidRDefault="00CD1BF8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F2503A" w:rsidRPr="004F4868" w14:paraId="434BF7B3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7EB2DDD7" w14:textId="77777777" w:rsidR="00F2503A" w:rsidRPr="00DB3D72" w:rsidRDefault="00F2503A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2EF5703A" w14:textId="7DE8776A" w:rsidR="00F2503A" w:rsidRPr="00847410" w:rsidRDefault="00F2503A" w:rsidP="00847410">
            <w:pPr>
              <w:pStyle w:val="TableParagraph"/>
            </w:pPr>
            <w:r>
              <w:t>NGÂN HÀNG TMCP PHƯƠNG ĐÔNG</w:t>
            </w:r>
          </w:p>
        </w:tc>
        <w:tc>
          <w:tcPr>
            <w:tcW w:w="1797" w:type="dxa"/>
            <w:vAlign w:val="center"/>
          </w:tcPr>
          <w:p w14:paraId="18DF22EF" w14:textId="77777777" w:rsidR="00F2503A" w:rsidRPr="00DB3D72" w:rsidRDefault="00F2503A" w:rsidP="00CD1BF8">
            <w:pPr>
              <w:pStyle w:val="TableParagraph"/>
              <w:spacing w:before="45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5EB57D2F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6FF5F31C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497C7C12" w14:textId="77777777" w:rsidR="00CD1BF8" w:rsidRPr="00847410" w:rsidRDefault="00CD1BF8" w:rsidP="00847410">
            <w:pPr>
              <w:pStyle w:val="TableParagraph"/>
            </w:pPr>
            <w:r w:rsidRPr="00847410">
              <w:t>NGÂN HÀNG TMCP QUỐC DÂN</w:t>
            </w:r>
          </w:p>
        </w:tc>
        <w:tc>
          <w:tcPr>
            <w:tcW w:w="1797" w:type="dxa"/>
            <w:vAlign w:val="center"/>
          </w:tcPr>
          <w:p w14:paraId="47B0A4F7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21CA2B18" w14:textId="77777777" w:rsidTr="001C7E6D">
        <w:trPr>
          <w:trHeight w:val="314"/>
        </w:trPr>
        <w:tc>
          <w:tcPr>
            <w:tcW w:w="1140" w:type="dxa"/>
            <w:vAlign w:val="center"/>
          </w:tcPr>
          <w:p w14:paraId="73904BAA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01B39F90" w14:textId="77777777" w:rsidR="00CD1BF8" w:rsidRPr="00847410" w:rsidRDefault="00CD1BF8" w:rsidP="00847410">
            <w:pPr>
              <w:pStyle w:val="TableParagraph"/>
            </w:pPr>
            <w:r w:rsidRPr="00847410">
              <w:t>NGÂN HÀNG TMCP BẢO VIỆT</w:t>
            </w:r>
          </w:p>
        </w:tc>
        <w:tc>
          <w:tcPr>
            <w:tcW w:w="1797" w:type="dxa"/>
            <w:vAlign w:val="center"/>
          </w:tcPr>
          <w:p w14:paraId="62FD12E1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747FB228" w14:textId="77777777" w:rsidTr="001C7E6D">
        <w:trPr>
          <w:trHeight w:val="313"/>
        </w:trPr>
        <w:tc>
          <w:tcPr>
            <w:tcW w:w="1140" w:type="dxa"/>
            <w:vAlign w:val="center"/>
          </w:tcPr>
          <w:p w14:paraId="63E3EAAB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39AE8FBE" w14:textId="77777777" w:rsidR="00CD1BF8" w:rsidRPr="00847410" w:rsidRDefault="00CD1BF8" w:rsidP="00847410">
            <w:pPr>
              <w:pStyle w:val="TableParagraph"/>
            </w:pPr>
            <w:r w:rsidRPr="00847410">
              <w:t>NGÂN HÀNG TMCP SÀI GÒN CÔNG THƯƠNG</w:t>
            </w:r>
          </w:p>
        </w:tc>
        <w:tc>
          <w:tcPr>
            <w:tcW w:w="1797" w:type="dxa"/>
            <w:vAlign w:val="center"/>
          </w:tcPr>
          <w:p w14:paraId="78CD3BE5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CD1BF8" w:rsidRPr="004F4868" w14:paraId="4C06DB6F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4098BDDB" w14:textId="77777777" w:rsidR="00CD1BF8" w:rsidRPr="00DB3D72" w:rsidRDefault="00CD1BF8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3EB85F0A" w14:textId="77777777" w:rsidR="00CD1BF8" w:rsidRPr="00847410" w:rsidRDefault="00CD1BF8" w:rsidP="00847410">
            <w:pPr>
              <w:pStyle w:val="TableParagraph"/>
            </w:pPr>
            <w:r w:rsidRPr="00847410">
              <w:t>NGÂN HÀNG TMCP BẢN VIỆT</w:t>
            </w:r>
          </w:p>
        </w:tc>
        <w:tc>
          <w:tcPr>
            <w:tcW w:w="1797" w:type="dxa"/>
            <w:vAlign w:val="center"/>
          </w:tcPr>
          <w:p w14:paraId="4222CC5D" w14:textId="77777777" w:rsidR="00CD1BF8" w:rsidRPr="00DB3D72" w:rsidRDefault="00CD1BF8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2C5E9B" w:rsidRPr="004F4868" w14:paraId="72EA8A38" w14:textId="77777777" w:rsidTr="003E584B">
        <w:trPr>
          <w:trHeight w:val="316"/>
        </w:trPr>
        <w:tc>
          <w:tcPr>
            <w:tcW w:w="1140" w:type="dxa"/>
            <w:vAlign w:val="center"/>
          </w:tcPr>
          <w:p w14:paraId="066F9F19" w14:textId="77777777" w:rsidR="002C5E9B" w:rsidRPr="00DB3D72" w:rsidRDefault="002C5E9B" w:rsidP="002C5E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3D0E" w14:textId="7FF36741" w:rsidR="002C5E9B" w:rsidRPr="00847410" w:rsidRDefault="002C5E9B" w:rsidP="002C5E9B">
            <w:pPr>
              <w:pStyle w:val="TableParagraph"/>
            </w:pPr>
            <w:r>
              <w:rPr>
                <w:color w:val="000000"/>
              </w:rPr>
              <w:t>NGÂN HÀNG TMCP NAM Á</w:t>
            </w:r>
          </w:p>
        </w:tc>
        <w:tc>
          <w:tcPr>
            <w:tcW w:w="1797" w:type="dxa"/>
            <w:vAlign w:val="center"/>
          </w:tcPr>
          <w:p w14:paraId="792DF3AF" w14:textId="77777777" w:rsidR="002C5E9B" w:rsidRPr="00DB3D72" w:rsidRDefault="002C5E9B" w:rsidP="002C5E9B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2C5E9B" w:rsidRPr="004F4868" w14:paraId="420295C6" w14:textId="77777777" w:rsidTr="003E584B">
        <w:trPr>
          <w:trHeight w:val="316"/>
        </w:trPr>
        <w:tc>
          <w:tcPr>
            <w:tcW w:w="1140" w:type="dxa"/>
            <w:vAlign w:val="center"/>
          </w:tcPr>
          <w:p w14:paraId="15EC1AF3" w14:textId="77777777" w:rsidR="002C5E9B" w:rsidRPr="00DB3D72" w:rsidRDefault="002C5E9B" w:rsidP="002C5E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95AD" w14:textId="37CD1FFA" w:rsidR="002C5E9B" w:rsidRPr="00847410" w:rsidRDefault="002C5E9B" w:rsidP="002C5E9B">
            <w:pPr>
              <w:pStyle w:val="TableParagraph"/>
            </w:pPr>
            <w:r>
              <w:rPr>
                <w:color w:val="000000"/>
              </w:rPr>
              <w:t>NGÂN HÀNG TMCP ĐẠI CHÚNG VIỆT NAM</w:t>
            </w:r>
          </w:p>
        </w:tc>
        <w:tc>
          <w:tcPr>
            <w:tcW w:w="1797" w:type="dxa"/>
            <w:vAlign w:val="center"/>
          </w:tcPr>
          <w:p w14:paraId="32C4C692" w14:textId="77777777" w:rsidR="002C5E9B" w:rsidRPr="00DB3D72" w:rsidRDefault="002C5E9B" w:rsidP="002C5E9B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2C5E9B" w:rsidRPr="004F4868" w14:paraId="5869E635" w14:textId="77777777" w:rsidTr="003E584B">
        <w:trPr>
          <w:trHeight w:val="316"/>
        </w:trPr>
        <w:tc>
          <w:tcPr>
            <w:tcW w:w="1140" w:type="dxa"/>
            <w:vAlign w:val="center"/>
          </w:tcPr>
          <w:p w14:paraId="20E1EE0A" w14:textId="77777777" w:rsidR="002C5E9B" w:rsidRPr="00DB3D72" w:rsidRDefault="002C5E9B" w:rsidP="002C5E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7F2" w14:textId="53507AEF" w:rsidR="002C5E9B" w:rsidRPr="00847410" w:rsidRDefault="002C5E9B" w:rsidP="002C5E9B">
            <w:pPr>
              <w:pStyle w:val="TableParagraph"/>
            </w:pPr>
            <w:r>
              <w:rPr>
                <w:color w:val="000000"/>
              </w:rPr>
              <w:t>NGÂN HÀNG TMCP KIÊN LONG</w:t>
            </w:r>
          </w:p>
        </w:tc>
        <w:tc>
          <w:tcPr>
            <w:tcW w:w="1797" w:type="dxa"/>
            <w:vAlign w:val="center"/>
          </w:tcPr>
          <w:p w14:paraId="3D1E8F3D" w14:textId="77777777" w:rsidR="002C5E9B" w:rsidRPr="00DB3D72" w:rsidRDefault="002C5E9B" w:rsidP="002C5E9B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2C5E9B" w:rsidRPr="004F4868" w14:paraId="081679C8" w14:textId="77777777" w:rsidTr="003E584B">
        <w:trPr>
          <w:trHeight w:val="316"/>
        </w:trPr>
        <w:tc>
          <w:tcPr>
            <w:tcW w:w="1140" w:type="dxa"/>
            <w:vAlign w:val="center"/>
          </w:tcPr>
          <w:p w14:paraId="0607BFE1" w14:textId="77777777" w:rsidR="002C5E9B" w:rsidRPr="00DB3D72" w:rsidRDefault="002C5E9B" w:rsidP="002C5E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8D076" w14:textId="5188F6BE" w:rsidR="002C5E9B" w:rsidRPr="00847410" w:rsidRDefault="002C5E9B" w:rsidP="002C5E9B">
            <w:pPr>
              <w:pStyle w:val="TableParagraph"/>
            </w:pPr>
            <w:r>
              <w:rPr>
                <w:color w:val="000000"/>
              </w:rPr>
              <w:t>NGÂN HÀNG TMCP VIỆT NAM THƯƠNG TÍN</w:t>
            </w:r>
          </w:p>
        </w:tc>
        <w:tc>
          <w:tcPr>
            <w:tcW w:w="1797" w:type="dxa"/>
            <w:vAlign w:val="center"/>
          </w:tcPr>
          <w:p w14:paraId="544221C6" w14:textId="77777777" w:rsidR="002C5E9B" w:rsidRPr="00DB3D72" w:rsidRDefault="002C5E9B" w:rsidP="002C5E9B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2C5E9B" w:rsidRPr="004F4868" w14:paraId="364AA3CB" w14:textId="77777777" w:rsidTr="003E584B">
        <w:trPr>
          <w:trHeight w:val="316"/>
        </w:trPr>
        <w:tc>
          <w:tcPr>
            <w:tcW w:w="1140" w:type="dxa"/>
            <w:vAlign w:val="center"/>
          </w:tcPr>
          <w:p w14:paraId="610D6040" w14:textId="77777777" w:rsidR="002C5E9B" w:rsidRPr="00DB3D72" w:rsidRDefault="002C5E9B" w:rsidP="002C5E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549C" w14:textId="0E6EC1A6" w:rsidR="002C5E9B" w:rsidRPr="00847410" w:rsidRDefault="002C5E9B" w:rsidP="002C5E9B">
            <w:pPr>
              <w:pStyle w:val="TableParagraph"/>
            </w:pPr>
            <w:r>
              <w:rPr>
                <w:color w:val="000000"/>
              </w:rPr>
              <w:t>NGÂN HÀNG TMCP VIỆT Á</w:t>
            </w:r>
          </w:p>
        </w:tc>
        <w:tc>
          <w:tcPr>
            <w:tcW w:w="1797" w:type="dxa"/>
            <w:vAlign w:val="center"/>
          </w:tcPr>
          <w:p w14:paraId="7AE4CAF2" w14:textId="77777777" w:rsidR="002C5E9B" w:rsidRPr="00DB3D72" w:rsidRDefault="002C5E9B" w:rsidP="002C5E9B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2C5E9B" w:rsidRPr="004F4868" w14:paraId="1D6D1F41" w14:textId="77777777" w:rsidTr="003E584B">
        <w:trPr>
          <w:trHeight w:val="316"/>
        </w:trPr>
        <w:tc>
          <w:tcPr>
            <w:tcW w:w="1140" w:type="dxa"/>
            <w:vAlign w:val="center"/>
          </w:tcPr>
          <w:p w14:paraId="5161EAC0" w14:textId="77777777" w:rsidR="002C5E9B" w:rsidRPr="00DB3D72" w:rsidRDefault="002C5E9B" w:rsidP="002C5E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ACAE" w14:textId="4A07C2FD" w:rsidR="002C5E9B" w:rsidRPr="00847410" w:rsidRDefault="002C5E9B" w:rsidP="002C5E9B">
            <w:pPr>
              <w:pStyle w:val="TableParagraph"/>
            </w:pPr>
            <w:r>
              <w:rPr>
                <w:color w:val="000000"/>
              </w:rPr>
              <w:t>NGÂN HÀNG TMCP XĂNG DẦU PETROLIMEX</w:t>
            </w:r>
          </w:p>
        </w:tc>
        <w:tc>
          <w:tcPr>
            <w:tcW w:w="1797" w:type="dxa"/>
            <w:vAlign w:val="center"/>
          </w:tcPr>
          <w:p w14:paraId="6E285C62" w14:textId="77777777" w:rsidR="002C5E9B" w:rsidRPr="00DB3D72" w:rsidRDefault="002C5E9B" w:rsidP="002C5E9B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2C5E9B" w:rsidRPr="004F4868" w14:paraId="4C60B9DE" w14:textId="77777777" w:rsidTr="003E584B">
        <w:trPr>
          <w:trHeight w:val="316"/>
        </w:trPr>
        <w:tc>
          <w:tcPr>
            <w:tcW w:w="1140" w:type="dxa"/>
            <w:vAlign w:val="center"/>
          </w:tcPr>
          <w:p w14:paraId="718AE70D" w14:textId="77777777" w:rsidR="002C5E9B" w:rsidRPr="00DB3D72" w:rsidRDefault="002C5E9B" w:rsidP="002C5E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D7C7" w14:textId="00B810C8" w:rsidR="002C5E9B" w:rsidRPr="00847410" w:rsidRDefault="002C5E9B" w:rsidP="002C5E9B">
            <w:pPr>
              <w:pStyle w:val="TableParagraph"/>
            </w:pPr>
          </w:p>
        </w:tc>
        <w:tc>
          <w:tcPr>
            <w:tcW w:w="1797" w:type="dxa"/>
            <w:vAlign w:val="center"/>
          </w:tcPr>
          <w:p w14:paraId="3238E973" w14:textId="77777777" w:rsidR="002C5E9B" w:rsidRPr="00DB3D72" w:rsidRDefault="002C5E9B" w:rsidP="002C5E9B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2C5E9B" w:rsidRPr="004F4868" w14:paraId="141FE708" w14:textId="77777777" w:rsidTr="003E584B">
        <w:trPr>
          <w:trHeight w:val="316"/>
        </w:trPr>
        <w:tc>
          <w:tcPr>
            <w:tcW w:w="1140" w:type="dxa"/>
            <w:vAlign w:val="center"/>
          </w:tcPr>
          <w:p w14:paraId="16D9D201" w14:textId="77777777" w:rsidR="002C5E9B" w:rsidRPr="00DB3D72" w:rsidRDefault="002C5E9B" w:rsidP="002C5E9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244A" w14:textId="306888A5" w:rsidR="002C5E9B" w:rsidRPr="00847410" w:rsidRDefault="002C5E9B" w:rsidP="002C5E9B">
            <w:pPr>
              <w:pStyle w:val="TableParagraph"/>
            </w:pPr>
          </w:p>
        </w:tc>
        <w:tc>
          <w:tcPr>
            <w:tcW w:w="1797" w:type="dxa"/>
            <w:vAlign w:val="center"/>
          </w:tcPr>
          <w:p w14:paraId="462F0000" w14:textId="77777777" w:rsidR="002C5E9B" w:rsidRPr="00DB3D72" w:rsidRDefault="002C5E9B" w:rsidP="002C5E9B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2C5E9B" w:rsidRPr="004F4868" w14:paraId="4BC513B9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3BEEB92B" w14:textId="77777777" w:rsidR="002C5E9B" w:rsidRPr="00DB3D72" w:rsidRDefault="002C5E9B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50428495" w14:textId="77777777" w:rsidR="002C5E9B" w:rsidRPr="00847410" w:rsidRDefault="002C5E9B" w:rsidP="00847410">
            <w:pPr>
              <w:pStyle w:val="TableParagraph"/>
            </w:pPr>
          </w:p>
        </w:tc>
        <w:tc>
          <w:tcPr>
            <w:tcW w:w="1797" w:type="dxa"/>
            <w:vAlign w:val="center"/>
          </w:tcPr>
          <w:p w14:paraId="22E524E4" w14:textId="77777777" w:rsidR="002C5E9B" w:rsidRPr="00DB3D72" w:rsidRDefault="002C5E9B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  <w:tr w:rsidR="002C5E9B" w:rsidRPr="004F4868" w14:paraId="422D6382" w14:textId="77777777" w:rsidTr="001C7E6D">
        <w:trPr>
          <w:trHeight w:val="316"/>
        </w:trPr>
        <w:tc>
          <w:tcPr>
            <w:tcW w:w="1140" w:type="dxa"/>
            <w:vAlign w:val="center"/>
          </w:tcPr>
          <w:p w14:paraId="0692B8F4" w14:textId="77777777" w:rsidR="002C5E9B" w:rsidRPr="00DB3D72" w:rsidRDefault="002C5E9B" w:rsidP="00CD1BF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192" w:type="dxa"/>
            <w:vAlign w:val="center"/>
          </w:tcPr>
          <w:p w14:paraId="45CE1F7D" w14:textId="77777777" w:rsidR="002C5E9B" w:rsidRPr="00847410" w:rsidRDefault="002C5E9B" w:rsidP="00847410">
            <w:pPr>
              <w:pStyle w:val="TableParagraph"/>
            </w:pPr>
          </w:p>
        </w:tc>
        <w:tc>
          <w:tcPr>
            <w:tcW w:w="1797" w:type="dxa"/>
            <w:vAlign w:val="center"/>
          </w:tcPr>
          <w:p w14:paraId="0F9AD6C1" w14:textId="77777777" w:rsidR="002C5E9B" w:rsidRPr="00DB3D72" w:rsidRDefault="002C5E9B" w:rsidP="00CD1BF8">
            <w:pPr>
              <w:pStyle w:val="TableParagraph"/>
              <w:spacing w:before="43"/>
              <w:ind w:left="105"/>
              <w:rPr>
                <w:sz w:val="20"/>
                <w:szCs w:val="20"/>
              </w:rPr>
            </w:pPr>
          </w:p>
        </w:tc>
      </w:tr>
    </w:tbl>
    <w:p w14:paraId="7BBDB65E" w14:textId="77777777" w:rsidR="00554051" w:rsidRPr="009E7779" w:rsidRDefault="00EC4B15" w:rsidP="005E547E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proofErr w:type="spellStart"/>
      <w:r w:rsidRPr="009E7779">
        <w:rPr>
          <w:rFonts w:ascii="Times New Roman" w:hAnsi="Times New Roman" w:cs="Times New Roman"/>
          <w:i/>
        </w:rPr>
        <w:t>Trân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trọng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cảm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ơn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sự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hợp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tác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Pr="009E7779">
        <w:rPr>
          <w:rFonts w:ascii="Times New Roman" w:hAnsi="Times New Roman" w:cs="Times New Roman"/>
          <w:i/>
        </w:rPr>
        <w:t>của</w:t>
      </w:r>
      <w:proofErr w:type="spellEnd"/>
      <w:r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3C474B" w:rsidRPr="009E7779">
        <w:rPr>
          <w:rFonts w:ascii="Times New Roman" w:hAnsi="Times New Roman" w:cs="Times New Roman"/>
          <w:i/>
        </w:rPr>
        <w:t>Quý</w:t>
      </w:r>
      <w:proofErr w:type="spellEnd"/>
      <w:r w:rsidR="003C474B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A10BD5" w:rsidRPr="009E7779">
        <w:rPr>
          <w:rFonts w:ascii="Times New Roman" w:hAnsi="Times New Roman" w:cs="Times New Roman"/>
          <w:i/>
        </w:rPr>
        <w:t>Ngân</w:t>
      </w:r>
      <w:proofErr w:type="spellEnd"/>
      <w:r w:rsidR="00A10BD5" w:rsidRPr="009E7779">
        <w:rPr>
          <w:rFonts w:ascii="Times New Roman" w:hAnsi="Times New Roman" w:cs="Times New Roman"/>
          <w:i/>
        </w:rPr>
        <w:t xml:space="preserve"> </w:t>
      </w:r>
      <w:proofErr w:type="spellStart"/>
      <w:r w:rsidR="00A10BD5" w:rsidRPr="009E7779">
        <w:rPr>
          <w:rFonts w:ascii="Times New Roman" w:hAnsi="Times New Roman" w:cs="Times New Roman"/>
          <w:i/>
        </w:rPr>
        <w:t>hàng</w:t>
      </w:r>
      <w:proofErr w:type="spellEnd"/>
      <w:r w:rsidR="00A10BD5" w:rsidRPr="009E7779">
        <w:rPr>
          <w:rFonts w:ascii="Times New Roman" w:hAnsi="Times New Roman" w:cs="Times New Roman"/>
          <w:i/>
        </w:rPr>
        <w:t>!</w:t>
      </w:r>
    </w:p>
    <w:sectPr w:rsidR="00554051" w:rsidRPr="009E7779" w:rsidSect="006328FB">
      <w:headerReference w:type="default" r:id="rId10"/>
      <w:footerReference w:type="default" r:id="rId11"/>
      <w:pgSz w:w="11907" w:h="16840" w:code="9"/>
      <w:pgMar w:top="567" w:right="992" w:bottom="1440" w:left="1418" w:header="432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9CA7" w14:textId="77777777" w:rsidR="00572EEA" w:rsidRDefault="00572EEA" w:rsidP="00AA060A">
      <w:pPr>
        <w:spacing w:after="0" w:line="240" w:lineRule="auto"/>
      </w:pPr>
      <w:r>
        <w:separator/>
      </w:r>
    </w:p>
  </w:endnote>
  <w:endnote w:type="continuationSeparator" w:id="0">
    <w:p w14:paraId="5A431CB0" w14:textId="77777777" w:rsidR="00572EEA" w:rsidRDefault="00572EEA" w:rsidP="00A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7000435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77FCA9" w14:textId="3185BE38" w:rsidR="001361B4" w:rsidRPr="005B5EA4" w:rsidRDefault="001361B4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5B5EA4">
              <w:rPr>
                <w:rFonts w:ascii="Times New Roman" w:hAnsi="Times New Roman" w:cs="Times New Roman"/>
              </w:rPr>
              <w:t xml:space="preserve">Trang </w:t>
            </w:r>
            <w:r w:rsidRPr="005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B5EA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5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B5EA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B5EA4">
              <w:rPr>
                <w:rFonts w:ascii="Times New Roman" w:hAnsi="Times New Roman" w:cs="Times New Roman"/>
              </w:rPr>
              <w:t xml:space="preserve"> / </w:t>
            </w:r>
            <w:r w:rsidRPr="005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B5EA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5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B5EA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B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2ED54" w14:textId="77777777" w:rsidR="001361B4" w:rsidRPr="00531BD8" w:rsidRDefault="001361B4" w:rsidP="00531BD8">
    <w:pPr>
      <w:pStyle w:val="Footer"/>
      <w:spacing w:line="276" w:lineRule="auto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8B6F" w14:textId="77777777" w:rsidR="00572EEA" w:rsidRDefault="00572EEA" w:rsidP="00AA060A">
      <w:pPr>
        <w:spacing w:after="0" w:line="240" w:lineRule="auto"/>
      </w:pPr>
      <w:r>
        <w:separator/>
      </w:r>
    </w:p>
  </w:footnote>
  <w:footnote w:type="continuationSeparator" w:id="0">
    <w:p w14:paraId="3FDE1911" w14:textId="77777777" w:rsidR="00572EEA" w:rsidRDefault="00572EEA" w:rsidP="00A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BC23" w14:textId="77777777" w:rsidR="001361B4" w:rsidRDefault="001361B4">
    <w:pPr>
      <w:pStyle w:val="Header"/>
      <w:jc w:val="right"/>
    </w:pPr>
  </w:p>
  <w:p w14:paraId="0CCC7EDB" w14:textId="77777777" w:rsidR="001361B4" w:rsidRDefault="00136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92F"/>
    <w:multiLevelType w:val="hybridMultilevel"/>
    <w:tmpl w:val="16C4BF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4B70"/>
    <w:multiLevelType w:val="hybridMultilevel"/>
    <w:tmpl w:val="A0E862B6"/>
    <w:lvl w:ilvl="0" w:tplc="5C1642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0323"/>
    <w:multiLevelType w:val="hybridMultilevel"/>
    <w:tmpl w:val="9672FE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7AE5"/>
    <w:multiLevelType w:val="hybridMultilevel"/>
    <w:tmpl w:val="86B2F070"/>
    <w:lvl w:ilvl="0" w:tplc="8E4EF36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3AF6"/>
    <w:multiLevelType w:val="hybridMultilevel"/>
    <w:tmpl w:val="37F4FD64"/>
    <w:lvl w:ilvl="0" w:tplc="D92604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C807D5"/>
    <w:multiLevelType w:val="hybridMultilevel"/>
    <w:tmpl w:val="9D80B38E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71AE1"/>
    <w:multiLevelType w:val="hybridMultilevel"/>
    <w:tmpl w:val="AAB8F434"/>
    <w:lvl w:ilvl="0" w:tplc="0EA67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50365">
    <w:abstractNumId w:val="5"/>
  </w:num>
  <w:num w:numId="2" w16cid:durableId="289093096">
    <w:abstractNumId w:val="9"/>
  </w:num>
  <w:num w:numId="3" w16cid:durableId="120463044">
    <w:abstractNumId w:val="2"/>
  </w:num>
  <w:num w:numId="4" w16cid:durableId="520970168">
    <w:abstractNumId w:val="1"/>
  </w:num>
  <w:num w:numId="5" w16cid:durableId="2085910897">
    <w:abstractNumId w:val="6"/>
  </w:num>
  <w:num w:numId="6" w16cid:durableId="1799490271">
    <w:abstractNumId w:val="7"/>
  </w:num>
  <w:num w:numId="7" w16cid:durableId="1444498095">
    <w:abstractNumId w:val="3"/>
  </w:num>
  <w:num w:numId="8" w16cid:durableId="126093574">
    <w:abstractNumId w:val="0"/>
  </w:num>
  <w:num w:numId="9" w16cid:durableId="1715038650">
    <w:abstractNumId w:val="8"/>
  </w:num>
  <w:num w:numId="10" w16cid:durableId="1507331752">
    <w:abstractNumId w:val="10"/>
  </w:num>
  <w:num w:numId="11" w16cid:durableId="1730613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15"/>
    <w:rsid w:val="00005F86"/>
    <w:rsid w:val="00012DE9"/>
    <w:rsid w:val="000145B8"/>
    <w:rsid w:val="00017C10"/>
    <w:rsid w:val="000257C2"/>
    <w:rsid w:val="00035BF2"/>
    <w:rsid w:val="00036EFE"/>
    <w:rsid w:val="00041D1E"/>
    <w:rsid w:val="000458F1"/>
    <w:rsid w:val="00052E70"/>
    <w:rsid w:val="000552DA"/>
    <w:rsid w:val="0005667E"/>
    <w:rsid w:val="000574F5"/>
    <w:rsid w:val="00062198"/>
    <w:rsid w:val="000677AC"/>
    <w:rsid w:val="00071DCD"/>
    <w:rsid w:val="00071E51"/>
    <w:rsid w:val="00072D92"/>
    <w:rsid w:val="00077030"/>
    <w:rsid w:val="000800D1"/>
    <w:rsid w:val="000819C4"/>
    <w:rsid w:val="00082349"/>
    <w:rsid w:val="00090252"/>
    <w:rsid w:val="00093555"/>
    <w:rsid w:val="000968BB"/>
    <w:rsid w:val="000B752F"/>
    <w:rsid w:val="000C2197"/>
    <w:rsid w:val="000C543D"/>
    <w:rsid w:val="000D068A"/>
    <w:rsid w:val="000D0719"/>
    <w:rsid w:val="000D2562"/>
    <w:rsid w:val="000D64FB"/>
    <w:rsid w:val="000E74D1"/>
    <w:rsid w:val="000F4BDF"/>
    <w:rsid w:val="000F4E0D"/>
    <w:rsid w:val="00100EB4"/>
    <w:rsid w:val="001076CE"/>
    <w:rsid w:val="00121F6F"/>
    <w:rsid w:val="00122442"/>
    <w:rsid w:val="001361B4"/>
    <w:rsid w:val="0013676F"/>
    <w:rsid w:val="00137177"/>
    <w:rsid w:val="001404AF"/>
    <w:rsid w:val="00144C0D"/>
    <w:rsid w:val="0015356E"/>
    <w:rsid w:val="00153ADA"/>
    <w:rsid w:val="00167803"/>
    <w:rsid w:val="00175453"/>
    <w:rsid w:val="001A50F8"/>
    <w:rsid w:val="001B32A0"/>
    <w:rsid w:val="001C4A86"/>
    <w:rsid w:val="001C6557"/>
    <w:rsid w:val="001C7E6D"/>
    <w:rsid w:val="001D0A1B"/>
    <w:rsid w:val="001D2758"/>
    <w:rsid w:val="001D2AC7"/>
    <w:rsid w:val="001D35B8"/>
    <w:rsid w:val="001E22E3"/>
    <w:rsid w:val="001E2DA8"/>
    <w:rsid w:val="001E423F"/>
    <w:rsid w:val="001F78E0"/>
    <w:rsid w:val="001F794F"/>
    <w:rsid w:val="00212017"/>
    <w:rsid w:val="00214C0D"/>
    <w:rsid w:val="00215498"/>
    <w:rsid w:val="00221C4C"/>
    <w:rsid w:val="00225363"/>
    <w:rsid w:val="00233000"/>
    <w:rsid w:val="00245321"/>
    <w:rsid w:val="00260A6F"/>
    <w:rsid w:val="00262FA6"/>
    <w:rsid w:val="00266174"/>
    <w:rsid w:val="002700A4"/>
    <w:rsid w:val="00293514"/>
    <w:rsid w:val="002955DB"/>
    <w:rsid w:val="00296A76"/>
    <w:rsid w:val="002C5E9B"/>
    <w:rsid w:val="002C7004"/>
    <w:rsid w:val="002D45AA"/>
    <w:rsid w:val="002E0782"/>
    <w:rsid w:val="002E6993"/>
    <w:rsid w:val="002F3E77"/>
    <w:rsid w:val="00306286"/>
    <w:rsid w:val="00306F3C"/>
    <w:rsid w:val="00313FDB"/>
    <w:rsid w:val="003165B6"/>
    <w:rsid w:val="003171CF"/>
    <w:rsid w:val="00322127"/>
    <w:rsid w:val="0033465B"/>
    <w:rsid w:val="00343BC0"/>
    <w:rsid w:val="00345751"/>
    <w:rsid w:val="00345F60"/>
    <w:rsid w:val="00347AD7"/>
    <w:rsid w:val="00350F16"/>
    <w:rsid w:val="00352F89"/>
    <w:rsid w:val="00355E4C"/>
    <w:rsid w:val="00357187"/>
    <w:rsid w:val="0036530E"/>
    <w:rsid w:val="003726AC"/>
    <w:rsid w:val="003745A3"/>
    <w:rsid w:val="0037524B"/>
    <w:rsid w:val="003776A5"/>
    <w:rsid w:val="00377A10"/>
    <w:rsid w:val="003817A5"/>
    <w:rsid w:val="00382D23"/>
    <w:rsid w:val="00383105"/>
    <w:rsid w:val="003849DE"/>
    <w:rsid w:val="003856E7"/>
    <w:rsid w:val="003857ED"/>
    <w:rsid w:val="00392A8D"/>
    <w:rsid w:val="00394B12"/>
    <w:rsid w:val="00395C65"/>
    <w:rsid w:val="003A2309"/>
    <w:rsid w:val="003A3FAC"/>
    <w:rsid w:val="003B3A81"/>
    <w:rsid w:val="003B6451"/>
    <w:rsid w:val="003C3ACE"/>
    <w:rsid w:val="003C474B"/>
    <w:rsid w:val="003D3031"/>
    <w:rsid w:val="003F0A19"/>
    <w:rsid w:val="003F0F6E"/>
    <w:rsid w:val="003F4C21"/>
    <w:rsid w:val="004021C7"/>
    <w:rsid w:val="00415D39"/>
    <w:rsid w:val="00416C41"/>
    <w:rsid w:val="0042172A"/>
    <w:rsid w:val="0042383D"/>
    <w:rsid w:val="00424C82"/>
    <w:rsid w:val="00425B27"/>
    <w:rsid w:val="004356AF"/>
    <w:rsid w:val="00437B40"/>
    <w:rsid w:val="0044626A"/>
    <w:rsid w:val="004530BB"/>
    <w:rsid w:val="00453425"/>
    <w:rsid w:val="0045540F"/>
    <w:rsid w:val="004622C6"/>
    <w:rsid w:val="00474781"/>
    <w:rsid w:val="00475C67"/>
    <w:rsid w:val="00477DAB"/>
    <w:rsid w:val="004879EA"/>
    <w:rsid w:val="0049104C"/>
    <w:rsid w:val="004A17DB"/>
    <w:rsid w:val="004A4F3F"/>
    <w:rsid w:val="004A501D"/>
    <w:rsid w:val="004A5ECF"/>
    <w:rsid w:val="004A75CD"/>
    <w:rsid w:val="004A7F4F"/>
    <w:rsid w:val="004B0B6C"/>
    <w:rsid w:val="004B100C"/>
    <w:rsid w:val="004C5DC3"/>
    <w:rsid w:val="004E10FB"/>
    <w:rsid w:val="004F4868"/>
    <w:rsid w:val="004F5128"/>
    <w:rsid w:val="004F5A1F"/>
    <w:rsid w:val="00501551"/>
    <w:rsid w:val="00507835"/>
    <w:rsid w:val="0051423C"/>
    <w:rsid w:val="00517F59"/>
    <w:rsid w:val="005209C4"/>
    <w:rsid w:val="005215A7"/>
    <w:rsid w:val="00521837"/>
    <w:rsid w:val="00531A98"/>
    <w:rsid w:val="00531BD8"/>
    <w:rsid w:val="005372A0"/>
    <w:rsid w:val="00540C13"/>
    <w:rsid w:val="005425EF"/>
    <w:rsid w:val="005460B4"/>
    <w:rsid w:val="0055006E"/>
    <w:rsid w:val="00553978"/>
    <w:rsid w:val="00554051"/>
    <w:rsid w:val="0055548C"/>
    <w:rsid w:val="0056045A"/>
    <w:rsid w:val="00561247"/>
    <w:rsid w:val="005667F9"/>
    <w:rsid w:val="00571AF6"/>
    <w:rsid w:val="00571C92"/>
    <w:rsid w:val="00572EEA"/>
    <w:rsid w:val="00582559"/>
    <w:rsid w:val="005A4004"/>
    <w:rsid w:val="005B5EA4"/>
    <w:rsid w:val="005B6CEC"/>
    <w:rsid w:val="005B6D7B"/>
    <w:rsid w:val="005D06A1"/>
    <w:rsid w:val="005D2BC3"/>
    <w:rsid w:val="005E1C5B"/>
    <w:rsid w:val="005E3829"/>
    <w:rsid w:val="005E3F8F"/>
    <w:rsid w:val="005E547E"/>
    <w:rsid w:val="005E5973"/>
    <w:rsid w:val="005F2476"/>
    <w:rsid w:val="005F72C2"/>
    <w:rsid w:val="00603DAD"/>
    <w:rsid w:val="00607E25"/>
    <w:rsid w:val="00621D12"/>
    <w:rsid w:val="006328FB"/>
    <w:rsid w:val="00633006"/>
    <w:rsid w:val="00633418"/>
    <w:rsid w:val="00633936"/>
    <w:rsid w:val="00636E12"/>
    <w:rsid w:val="00644E1F"/>
    <w:rsid w:val="006463CA"/>
    <w:rsid w:val="00646FC5"/>
    <w:rsid w:val="0065735F"/>
    <w:rsid w:val="00664FFD"/>
    <w:rsid w:val="0068697A"/>
    <w:rsid w:val="00692358"/>
    <w:rsid w:val="00697C82"/>
    <w:rsid w:val="00697F0E"/>
    <w:rsid w:val="006A5EEE"/>
    <w:rsid w:val="006A67C9"/>
    <w:rsid w:val="006B60F0"/>
    <w:rsid w:val="006C3101"/>
    <w:rsid w:val="006C577E"/>
    <w:rsid w:val="006D148B"/>
    <w:rsid w:val="006D5C78"/>
    <w:rsid w:val="006E05DD"/>
    <w:rsid w:val="006E6281"/>
    <w:rsid w:val="006F4C16"/>
    <w:rsid w:val="007015B7"/>
    <w:rsid w:val="0070226C"/>
    <w:rsid w:val="00710E35"/>
    <w:rsid w:val="00727AC5"/>
    <w:rsid w:val="007370CE"/>
    <w:rsid w:val="00737CA6"/>
    <w:rsid w:val="007516DE"/>
    <w:rsid w:val="00755D54"/>
    <w:rsid w:val="00766C86"/>
    <w:rsid w:val="00783F65"/>
    <w:rsid w:val="00786B26"/>
    <w:rsid w:val="0079085D"/>
    <w:rsid w:val="00794BE2"/>
    <w:rsid w:val="007A5A14"/>
    <w:rsid w:val="007A7634"/>
    <w:rsid w:val="007B0995"/>
    <w:rsid w:val="007B0FF0"/>
    <w:rsid w:val="007B2030"/>
    <w:rsid w:val="007B63C7"/>
    <w:rsid w:val="007B6672"/>
    <w:rsid w:val="007C0EBA"/>
    <w:rsid w:val="007D2B86"/>
    <w:rsid w:val="007E22BB"/>
    <w:rsid w:val="007E5CB3"/>
    <w:rsid w:val="007F35D7"/>
    <w:rsid w:val="0081021F"/>
    <w:rsid w:val="00816BC9"/>
    <w:rsid w:val="00821B3D"/>
    <w:rsid w:val="0083075A"/>
    <w:rsid w:val="008312B5"/>
    <w:rsid w:val="00832578"/>
    <w:rsid w:val="0083725C"/>
    <w:rsid w:val="00845270"/>
    <w:rsid w:val="00847410"/>
    <w:rsid w:val="0085197F"/>
    <w:rsid w:val="00852892"/>
    <w:rsid w:val="00853582"/>
    <w:rsid w:val="0086228B"/>
    <w:rsid w:val="00865E07"/>
    <w:rsid w:val="00866450"/>
    <w:rsid w:val="0086716C"/>
    <w:rsid w:val="00870D3C"/>
    <w:rsid w:val="00871970"/>
    <w:rsid w:val="008760A1"/>
    <w:rsid w:val="008968D8"/>
    <w:rsid w:val="008A56A4"/>
    <w:rsid w:val="008B0B81"/>
    <w:rsid w:val="008B20B4"/>
    <w:rsid w:val="008B3736"/>
    <w:rsid w:val="008B40A8"/>
    <w:rsid w:val="008B699B"/>
    <w:rsid w:val="008C2A08"/>
    <w:rsid w:val="008D4F75"/>
    <w:rsid w:val="008D552C"/>
    <w:rsid w:val="00901994"/>
    <w:rsid w:val="00904A2F"/>
    <w:rsid w:val="00921724"/>
    <w:rsid w:val="009247C4"/>
    <w:rsid w:val="00927436"/>
    <w:rsid w:val="00933D17"/>
    <w:rsid w:val="00933F4A"/>
    <w:rsid w:val="00941D1D"/>
    <w:rsid w:val="009468CA"/>
    <w:rsid w:val="0095126E"/>
    <w:rsid w:val="00951546"/>
    <w:rsid w:val="00951CA1"/>
    <w:rsid w:val="00956FF1"/>
    <w:rsid w:val="00961FEB"/>
    <w:rsid w:val="00972BB2"/>
    <w:rsid w:val="00972EF2"/>
    <w:rsid w:val="009749D3"/>
    <w:rsid w:val="00974F9F"/>
    <w:rsid w:val="009923FC"/>
    <w:rsid w:val="009953B1"/>
    <w:rsid w:val="009A4D3A"/>
    <w:rsid w:val="009A7A79"/>
    <w:rsid w:val="009D2975"/>
    <w:rsid w:val="009E0D32"/>
    <w:rsid w:val="009E7779"/>
    <w:rsid w:val="009F24DA"/>
    <w:rsid w:val="009F2615"/>
    <w:rsid w:val="009F5D37"/>
    <w:rsid w:val="00A10BD5"/>
    <w:rsid w:val="00A13638"/>
    <w:rsid w:val="00A20F05"/>
    <w:rsid w:val="00A21295"/>
    <w:rsid w:val="00A26689"/>
    <w:rsid w:val="00A3061F"/>
    <w:rsid w:val="00A30C3A"/>
    <w:rsid w:val="00A41D9D"/>
    <w:rsid w:val="00A471EE"/>
    <w:rsid w:val="00A54EC8"/>
    <w:rsid w:val="00A56AE6"/>
    <w:rsid w:val="00A63C36"/>
    <w:rsid w:val="00A63CFB"/>
    <w:rsid w:val="00A6779E"/>
    <w:rsid w:val="00A741B8"/>
    <w:rsid w:val="00A74319"/>
    <w:rsid w:val="00A81131"/>
    <w:rsid w:val="00A83363"/>
    <w:rsid w:val="00A85130"/>
    <w:rsid w:val="00A85F54"/>
    <w:rsid w:val="00A8638F"/>
    <w:rsid w:val="00A93FAF"/>
    <w:rsid w:val="00A968EE"/>
    <w:rsid w:val="00AA060A"/>
    <w:rsid w:val="00AA1D10"/>
    <w:rsid w:val="00AA2A8C"/>
    <w:rsid w:val="00AA743D"/>
    <w:rsid w:val="00AB5D72"/>
    <w:rsid w:val="00AC46D3"/>
    <w:rsid w:val="00AD2AB6"/>
    <w:rsid w:val="00AD656A"/>
    <w:rsid w:val="00AE2334"/>
    <w:rsid w:val="00AF0B64"/>
    <w:rsid w:val="00AF21D7"/>
    <w:rsid w:val="00B034EB"/>
    <w:rsid w:val="00B1305B"/>
    <w:rsid w:val="00B1613B"/>
    <w:rsid w:val="00B255FE"/>
    <w:rsid w:val="00B27D72"/>
    <w:rsid w:val="00B565DD"/>
    <w:rsid w:val="00B628CA"/>
    <w:rsid w:val="00B655BC"/>
    <w:rsid w:val="00B66451"/>
    <w:rsid w:val="00B80939"/>
    <w:rsid w:val="00B85EEF"/>
    <w:rsid w:val="00B87CD0"/>
    <w:rsid w:val="00B95B36"/>
    <w:rsid w:val="00BA1149"/>
    <w:rsid w:val="00BA22E5"/>
    <w:rsid w:val="00BA3585"/>
    <w:rsid w:val="00BA48BF"/>
    <w:rsid w:val="00BC2358"/>
    <w:rsid w:val="00BC42DD"/>
    <w:rsid w:val="00BC6197"/>
    <w:rsid w:val="00BC6803"/>
    <w:rsid w:val="00BD3D7F"/>
    <w:rsid w:val="00BE30BD"/>
    <w:rsid w:val="00BE6103"/>
    <w:rsid w:val="00BE6A9E"/>
    <w:rsid w:val="00BF10DF"/>
    <w:rsid w:val="00BF43FF"/>
    <w:rsid w:val="00BF5C79"/>
    <w:rsid w:val="00BF6D81"/>
    <w:rsid w:val="00C0780A"/>
    <w:rsid w:val="00C16E2D"/>
    <w:rsid w:val="00C20322"/>
    <w:rsid w:val="00C219B0"/>
    <w:rsid w:val="00C32391"/>
    <w:rsid w:val="00C4675C"/>
    <w:rsid w:val="00C52121"/>
    <w:rsid w:val="00C64D80"/>
    <w:rsid w:val="00C652BE"/>
    <w:rsid w:val="00C679AB"/>
    <w:rsid w:val="00C72C60"/>
    <w:rsid w:val="00C77E95"/>
    <w:rsid w:val="00C8009E"/>
    <w:rsid w:val="00C80F3D"/>
    <w:rsid w:val="00C832F7"/>
    <w:rsid w:val="00C8601E"/>
    <w:rsid w:val="00C86CD8"/>
    <w:rsid w:val="00C92979"/>
    <w:rsid w:val="00CA72EB"/>
    <w:rsid w:val="00CC13B8"/>
    <w:rsid w:val="00CC7939"/>
    <w:rsid w:val="00CD1BF8"/>
    <w:rsid w:val="00CE0962"/>
    <w:rsid w:val="00CE1AE7"/>
    <w:rsid w:val="00CE3037"/>
    <w:rsid w:val="00CE35F7"/>
    <w:rsid w:val="00CE4CED"/>
    <w:rsid w:val="00CF0D30"/>
    <w:rsid w:val="00CF70BE"/>
    <w:rsid w:val="00D01E7A"/>
    <w:rsid w:val="00D14537"/>
    <w:rsid w:val="00D16D3E"/>
    <w:rsid w:val="00D16ECC"/>
    <w:rsid w:val="00D23407"/>
    <w:rsid w:val="00D249F4"/>
    <w:rsid w:val="00D35ABF"/>
    <w:rsid w:val="00D35AE9"/>
    <w:rsid w:val="00D37558"/>
    <w:rsid w:val="00D37AB4"/>
    <w:rsid w:val="00D41945"/>
    <w:rsid w:val="00D4645B"/>
    <w:rsid w:val="00D50D80"/>
    <w:rsid w:val="00D62632"/>
    <w:rsid w:val="00D66351"/>
    <w:rsid w:val="00D70609"/>
    <w:rsid w:val="00D74BBA"/>
    <w:rsid w:val="00D81287"/>
    <w:rsid w:val="00D83880"/>
    <w:rsid w:val="00D83D57"/>
    <w:rsid w:val="00D90B14"/>
    <w:rsid w:val="00D91AA6"/>
    <w:rsid w:val="00D91D40"/>
    <w:rsid w:val="00D931D4"/>
    <w:rsid w:val="00D94FBA"/>
    <w:rsid w:val="00DA03D6"/>
    <w:rsid w:val="00DA3BD3"/>
    <w:rsid w:val="00DB192A"/>
    <w:rsid w:val="00DB3D72"/>
    <w:rsid w:val="00DD6185"/>
    <w:rsid w:val="00DE60A3"/>
    <w:rsid w:val="00DF0D36"/>
    <w:rsid w:val="00E47566"/>
    <w:rsid w:val="00E54607"/>
    <w:rsid w:val="00E54DCE"/>
    <w:rsid w:val="00E624FD"/>
    <w:rsid w:val="00E65E6A"/>
    <w:rsid w:val="00E727AF"/>
    <w:rsid w:val="00E772F0"/>
    <w:rsid w:val="00E77CBD"/>
    <w:rsid w:val="00E91ECD"/>
    <w:rsid w:val="00E926CA"/>
    <w:rsid w:val="00E9283E"/>
    <w:rsid w:val="00E9420D"/>
    <w:rsid w:val="00E96AC1"/>
    <w:rsid w:val="00EA4A07"/>
    <w:rsid w:val="00EA74F4"/>
    <w:rsid w:val="00EB321F"/>
    <w:rsid w:val="00EB3E82"/>
    <w:rsid w:val="00EC4B15"/>
    <w:rsid w:val="00EC4E04"/>
    <w:rsid w:val="00ED4E1D"/>
    <w:rsid w:val="00ED6D41"/>
    <w:rsid w:val="00EE0F85"/>
    <w:rsid w:val="00EE604E"/>
    <w:rsid w:val="00EE6423"/>
    <w:rsid w:val="00EF4429"/>
    <w:rsid w:val="00EF529F"/>
    <w:rsid w:val="00EF73CD"/>
    <w:rsid w:val="00EF7656"/>
    <w:rsid w:val="00EF76CB"/>
    <w:rsid w:val="00F01581"/>
    <w:rsid w:val="00F020B6"/>
    <w:rsid w:val="00F15CF8"/>
    <w:rsid w:val="00F204DB"/>
    <w:rsid w:val="00F20F36"/>
    <w:rsid w:val="00F2503A"/>
    <w:rsid w:val="00F2743B"/>
    <w:rsid w:val="00F31F16"/>
    <w:rsid w:val="00F358A0"/>
    <w:rsid w:val="00F44CD8"/>
    <w:rsid w:val="00F47060"/>
    <w:rsid w:val="00F47D5E"/>
    <w:rsid w:val="00F515B8"/>
    <w:rsid w:val="00F548B8"/>
    <w:rsid w:val="00F60B07"/>
    <w:rsid w:val="00F65545"/>
    <w:rsid w:val="00F66161"/>
    <w:rsid w:val="00F71E56"/>
    <w:rsid w:val="00F7317C"/>
    <w:rsid w:val="00F76834"/>
    <w:rsid w:val="00F77443"/>
    <w:rsid w:val="00F80C5C"/>
    <w:rsid w:val="00F83534"/>
    <w:rsid w:val="00F846B2"/>
    <w:rsid w:val="00F853E1"/>
    <w:rsid w:val="00F865EB"/>
    <w:rsid w:val="00F96482"/>
    <w:rsid w:val="00F97D70"/>
    <w:rsid w:val="00FA6CC0"/>
    <w:rsid w:val="00FB3B51"/>
    <w:rsid w:val="00FB6325"/>
    <w:rsid w:val="00FC6A64"/>
    <w:rsid w:val="00FD14B3"/>
    <w:rsid w:val="00FD4A07"/>
    <w:rsid w:val="00FE69E6"/>
    <w:rsid w:val="00FE73A0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290FD"/>
  <w15:docId w15:val="{D8CC27D2-70E8-4AF0-B66D-F5F54F76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E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7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B85EEF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39"/>
    <w:rsid w:val="00EC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paragraph" w:styleId="BalloonText">
    <w:name w:val="Balloon Text"/>
    <w:basedOn w:val="Normal"/>
    <w:link w:val="BalloonTextChar"/>
    <w:uiPriority w:val="99"/>
    <w:semiHidden/>
    <w:unhideWhenUsed/>
    <w:rsid w:val="00BF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1BD8"/>
    <w:rPr>
      <w:color w:val="0000FF"/>
      <w:u w:val="single"/>
    </w:rPr>
  </w:style>
  <w:style w:type="table" w:customStyle="1" w:styleId="GridTable21">
    <w:name w:val="Grid Table 21"/>
    <w:basedOn w:val="TableNormal"/>
    <w:uiPriority w:val="47"/>
    <w:rsid w:val="00F97D7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ultiplechoice3">
    <w:name w:val="Multiple choice | 3"/>
    <w:basedOn w:val="Normal"/>
    <w:qFormat/>
    <w:rsid w:val="00392A8D"/>
    <w:pPr>
      <w:tabs>
        <w:tab w:val="left" w:pos="3600"/>
        <w:tab w:val="left" w:pos="7200"/>
      </w:tabs>
      <w:spacing w:before="120"/>
      <w:contextualSpacing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rsid w:val="00B85E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customStyle="1" w:styleId="TableParagraph">
    <w:name w:val="Table Paragraph"/>
    <w:basedOn w:val="Normal"/>
    <w:uiPriority w:val="1"/>
    <w:qFormat/>
    <w:rsid w:val="00A85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Emphasis">
    <w:name w:val="Emphasis"/>
    <w:basedOn w:val="DefaultParagraphFont"/>
    <w:uiPriority w:val="20"/>
    <w:qFormat/>
    <w:rsid w:val="00E5460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078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05F86"/>
    <w:rPr>
      <w:b/>
      <w:bCs/>
    </w:rPr>
  </w:style>
  <w:style w:type="paragraph" w:styleId="NormalWeb">
    <w:name w:val="Normal (Web)"/>
    <w:basedOn w:val="Normal"/>
    <w:uiPriority w:val="99"/>
    <w:unhideWhenUsed/>
    <w:rsid w:val="0094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B096-4E49-46AE-A4B4-70E8A6E1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Pham</dc:creator>
  <cp:lastModifiedBy>Hang Pham</cp:lastModifiedBy>
  <cp:revision>11</cp:revision>
  <cp:lastPrinted>2022-05-12T03:57:00Z</cp:lastPrinted>
  <dcterms:created xsi:type="dcterms:W3CDTF">2022-05-10T04:54:00Z</dcterms:created>
  <dcterms:modified xsi:type="dcterms:W3CDTF">2022-05-31T03:30:00Z</dcterms:modified>
</cp:coreProperties>
</file>