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7" w:rsidRPr="00BF6D81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6D81">
        <w:rPr>
          <w:rFonts w:ascii="Times New Roman" w:hAnsi="Times New Roman" w:cs="Times New Roman"/>
          <w:b/>
          <w:sz w:val="28"/>
        </w:rPr>
        <w:t xml:space="preserve">PHIẾU </w:t>
      </w:r>
      <w:r w:rsidR="00531BD8">
        <w:rPr>
          <w:rFonts w:ascii="Times New Roman" w:hAnsi="Times New Roman" w:cs="Times New Roman"/>
          <w:b/>
          <w:sz w:val="28"/>
        </w:rPr>
        <w:t xml:space="preserve">HỎI </w:t>
      </w:r>
      <w:r w:rsidR="00BF4181">
        <w:rPr>
          <w:rFonts w:ascii="Times New Roman" w:hAnsi="Times New Roman" w:cs="Times New Roman"/>
          <w:b/>
          <w:sz w:val="28"/>
        </w:rPr>
        <w:t>DOANH NGHIỆP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>
        <w:rPr>
          <w:rFonts w:ascii="Times New Roman" w:hAnsi="Times New Roman" w:cs="Times New Roman"/>
          <w:i/>
        </w:rPr>
        <w:t xml:space="preserve">Top 10 </w:t>
      </w:r>
      <w:r w:rsidR="00BF4181">
        <w:rPr>
          <w:rFonts w:ascii="Times New Roman" w:hAnsi="Times New Roman" w:cs="Times New Roman"/>
          <w:i/>
        </w:rPr>
        <w:t xml:space="preserve">Công ty dược </w:t>
      </w:r>
      <w:r w:rsidR="00347255">
        <w:rPr>
          <w:rFonts w:ascii="Times New Roman" w:hAnsi="Times New Roman" w:cs="Times New Roman"/>
          <w:i/>
        </w:rPr>
        <w:t>phẩm</w:t>
      </w:r>
      <w:r w:rsidR="00BF4181">
        <w:rPr>
          <w:rFonts w:ascii="Times New Roman" w:hAnsi="Times New Roman" w:cs="Times New Roman"/>
          <w:i/>
        </w:rPr>
        <w:t xml:space="preserve"> uy tín năm</w:t>
      </w:r>
      <w:r>
        <w:rPr>
          <w:rFonts w:ascii="Times New Roman" w:hAnsi="Times New Roman" w:cs="Times New Roman"/>
          <w:i/>
        </w:rPr>
        <w:t xml:space="preserve"> 201</w:t>
      </w:r>
      <w:r w:rsidR="00021622">
        <w:rPr>
          <w:rFonts w:ascii="Times New Roman" w:hAnsi="Times New Roman" w:cs="Times New Roman"/>
          <w:i/>
        </w:rPr>
        <w:t>9</w:t>
      </w:r>
      <w:r w:rsidRPr="0021195D">
        <w:rPr>
          <w:rFonts w:ascii="Times New Roman" w:hAnsi="Times New Roman" w:cs="Times New Roman"/>
          <w:i/>
        </w:rPr>
        <w:t>)</w:t>
      </w:r>
    </w:p>
    <w:p w:rsidR="00EC4B15" w:rsidRPr="00D66527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 w:rsidR="00AD2AB6"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 w:rsidR="007015B7">
        <w:rPr>
          <w:rFonts w:ascii="Times New Roman" w:hAnsi="Times New Roman" w:cs="Times New Roman"/>
        </w:rPr>
        <w:t xml:space="preserve">thông tin </w:t>
      </w:r>
      <w:r w:rsidR="007575A7">
        <w:rPr>
          <w:rFonts w:ascii="Times New Roman" w:hAnsi="Times New Roman" w:cs="Times New Roman"/>
        </w:rPr>
        <w:t>Doanh nghiệp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AD09E1" w:rsidRDefault="000D2562" w:rsidP="00AD09E1">
      <w:pPr>
        <w:spacing w:before="120" w:after="120" w:line="36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F34442">
        <w:rPr>
          <w:rFonts w:ascii="Times New Roman" w:hAnsi="Times New Roman"/>
        </w:rPr>
        <w:t xml:space="preserve">Kính </w:t>
      </w:r>
      <w:r w:rsidR="00531BD8">
        <w:rPr>
          <w:rFonts w:ascii="Times New Roman" w:hAnsi="Times New Roman"/>
        </w:rPr>
        <w:t xml:space="preserve">đề nghị </w:t>
      </w:r>
      <w:r w:rsidRPr="00F34442">
        <w:rPr>
          <w:rFonts w:ascii="Times New Roman" w:hAnsi="Times New Roman"/>
        </w:rPr>
        <w:t xml:space="preserve">Quý </w:t>
      </w:r>
      <w:r w:rsidR="007575A7">
        <w:rPr>
          <w:rFonts w:ascii="Times New Roman" w:hAnsi="Times New Roman"/>
        </w:rPr>
        <w:t>Doanh nghiệp</w:t>
      </w:r>
      <w:r w:rsidRPr="00F34442">
        <w:rPr>
          <w:rFonts w:ascii="Times New Roman" w:hAnsi="Times New Roman"/>
        </w:rPr>
        <w:t xml:space="preserve">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</w:t>
      </w:r>
      <w:r w:rsidRPr="008205A0">
        <w:rPr>
          <w:rFonts w:ascii="Times New Roman" w:hAnsi="Times New Roman"/>
          <w:b/>
          <w:u w:val="single"/>
        </w:rPr>
        <w:t>ngày</w:t>
      </w:r>
      <w:r w:rsidR="000700EA">
        <w:rPr>
          <w:rFonts w:ascii="Times New Roman" w:hAnsi="Times New Roman"/>
          <w:b/>
          <w:u w:val="single"/>
        </w:rPr>
        <w:t xml:space="preserve"> 22/11/2019</w:t>
      </w:r>
      <w:r w:rsidR="004D7306">
        <w:rPr>
          <w:rFonts w:ascii="Times New Roman" w:hAnsi="Times New Roman"/>
          <w:b/>
          <w:u w:val="single"/>
        </w:rPr>
        <w:t>.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BF6940">
        <w:rPr>
          <w:rFonts w:ascii="Times New Roman" w:hAnsi="Times New Roman"/>
          <w:b/>
        </w:rPr>
        <w:t xml:space="preserve">PHẦN I: </w:t>
      </w:r>
      <w:r>
        <w:rPr>
          <w:rFonts w:ascii="Times New Roman" w:hAnsi="Times New Roman"/>
          <w:b/>
        </w:rPr>
        <w:t>THÔNG TIN NGƯỜI ĐIỀN PHIẾU</w:t>
      </w:r>
    </w:p>
    <w:p w:rsidR="00862169" w:rsidRPr="00411FE2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Họ và tên: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Bộ phận làm việc: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lạc: …………………………………………………………………………………..</w:t>
      </w:r>
    </w:p>
    <w:p w:rsidR="00862169" w:rsidRDefault="00862169" w:rsidP="008621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…..</w:t>
      </w:r>
    </w:p>
    <w:p w:rsidR="002E11BD" w:rsidRPr="00BF6940" w:rsidRDefault="002E11BD" w:rsidP="00862169">
      <w:pPr>
        <w:spacing w:before="120" w:after="120" w:line="360" w:lineRule="auto"/>
        <w:jc w:val="both"/>
        <w:rPr>
          <w:rFonts w:ascii="Times New Roman" w:hAnsi="Times New Roman"/>
          <w:b/>
          <w:u w:val="single"/>
        </w:rPr>
      </w:pPr>
      <w:r w:rsidRPr="00BF6940">
        <w:rPr>
          <w:rFonts w:ascii="Times New Roman" w:hAnsi="Times New Roman"/>
          <w:b/>
        </w:rPr>
        <w:t>PHẦN I</w:t>
      </w:r>
      <w:r w:rsidR="00862169">
        <w:rPr>
          <w:rFonts w:ascii="Times New Roman" w:hAnsi="Times New Roman"/>
          <w:b/>
        </w:rPr>
        <w:t>I</w:t>
      </w:r>
      <w:r w:rsidRPr="00BF6940">
        <w:rPr>
          <w:rFonts w:ascii="Times New Roman" w:hAnsi="Times New Roman"/>
          <w:b/>
        </w:rPr>
        <w:t>: THÔNG TIN CƠ BẢN VỀ CÔNG TY</w:t>
      </w:r>
    </w:p>
    <w:p w:rsidR="00F508C1" w:rsidRDefault="00F508C1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Tên </w:t>
      </w:r>
      <w:r w:rsidR="007575A7">
        <w:rPr>
          <w:rFonts w:ascii="Times New Roman" w:hAnsi="Times New Roman" w:cs="Times New Roman"/>
          <w:b/>
        </w:rPr>
        <w:t>Doanh nghiệp</w:t>
      </w:r>
      <w:r>
        <w:rPr>
          <w:rFonts w:ascii="Times New Roman" w:hAnsi="Times New Roman" w:cs="Times New Roman"/>
          <w:b/>
        </w:rPr>
        <w:t>:</w:t>
      </w:r>
      <w:r w:rsidRPr="00F508C1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F508C1" w:rsidRPr="00F508C1" w:rsidRDefault="007575A7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Doanh nghiệp</w:t>
      </w:r>
      <w:r w:rsidR="00BF4181" w:rsidRPr="00F508C1">
        <w:rPr>
          <w:rFonts w:ascii="Times New Roman" w:hAnsi="Times New Roman" w:cs="Times New Roman"/>
          <w:b/>
        </w:rPr>
        <w:t xml:space="preserve"> được</w:t>
      </w:r>
      <w:r w:rsidR="00571C92" w:rsidRPr="00F508C1">
        <w:rPr>
          <w:rFonts w:ascii="Times New Roman" w:hAnsi="Times New Roman" w:cs="Times New Roman"/>
          <w:b/>
        </w:rPr>
        <w:t xml:space="preserve"> thành lậ</w:t>
      </w:r>
      <w:r>
        <w:rPr>
          <w:rFonts w:ascii="Times New Roman" w:hAnsi="Times New Roman" w:cs="Times New Roman"/>
          <w:b/>
        </w:rPr>
        <w:t>p năm:</w:t>
      </w:r>
      <w:r w:rsidR="00571C92" w:rsidRPr="00F508C1">
        <w:rPr>
          <w:rFonts w:ascii="Times New Roman" w:hAnsi="Times New Roman" w:cs="Times New Roman"/>
        </w:rPr>
        <w:t>……………………………………</w:t>
      </w:r>
      <w:r w:rsidR="00CA719D">
        <w:rPr>
          <w:rFonts w:ascii="Times New Roman" w:hAnsi="Times New Roman" w:cs="Times New Roman"/>
        </w:rPr>
        <w:t>.</w:t>
      </w:r>
      <w:r w:rsidR="00571C92" w:rsidRPr="00F508C1">
        <w:rPr>
          <w:rFonts w:ascii="Times New Roman" w:hAnsi="Times New Roman" w:cs="Times New Roman"/>
        </w:rPr>
        <w:t>……………</w:t>
      </w:r>
      <w:r w:rsidR="00BF6D81" w:rsidRPr="00F508C1">
        <w:rPr>
          <w:rFonts w:ascii="Times New Roman" w:hAnsi="Times New Roman" w:cs="Times New Roman"/>
        </w:rPr>
        <w:t>……</w:t>
      </w:r>
      <w:r w:rsidR="00F508C1">
        <w:rPr>
          <w:rFonts w:ascii="Times New Roman" w:hAnsi="Times New Roman" w:cs="Times New Roman"/>
        </w:rPr>
        <w:t>………</w:t>
      </w:r>
    </w:p>
    <w:p w:rsidR="00272BF6" w:rsidRDefault="00272BF6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Loại hình hoạt động:</w:t>
      </w:r>
    </w:p>
    <w:p w:rsid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Nhà nước</w:t>
      </w:r>
    </w:p>
    <w:p w:rsid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Tư nhân</w:t>
      </w:r>
    </w:p>
    <w:p w:rsidR="00272BF6" w:rsidRPr="00E23A0A" w:rsidRDefault="00E23A0A" w:rsidP="00E23A0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 vốn đầu tư nước ngoài (chiếm ……..%)</w:t>
      </w:r>
    </w:p>
    <w:p w:rsidR="00852892" w:rsidRDefault="00982E87" w:rsidP="00704B9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Ngành nghề chính của </w:t>
      </w:r>
      <w:r w:rsidR="00CA719D">
        <w:rPr>
          <w:rFonts w:ascii="Times New Roman" w:hAnsi="Times New Roman" w:cs="Times New Roman"/>
          <w:b/>
        </w:rPr>
        <w:t>Doanh nghiệp</w:t>
      </w:r>
      <w:r>
        <w:rPr>
          <w:rFonts w:ascii="Times New Roman" w:hAnsi="Times New Roman" w:cs="Times New Roman"/>
          <w:b/>
        </w:rPr>
        <w:t>:</w:t>
      </w:r>
    </w:p>
    <w:p w:rsidR="0081659C" w:rsidRDefault="0081659C" w:rsidP="0081659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659C">
        <w:rPr>
          <w:rFonts w:ascii="Times New Roman" w:hAnsi="Times New Roman" w:cs="Times New Roman"/>
        </w:rPr>
        <w:t xml:space="preserve">Sản xuất </w:t>
      </w:r>
      <w:r w:rsidR="00A859D9">
        <w:rPr>
          <w:rFonts w:ascii="Times New Roman" w:hAnsi="Times New Roman" w:cs="Times New Roman"/>
        </w:rPr>
        <w:t>dược phẩm</w:t>
      </w:r>
    </w:p>
    <w:p w:rsidR="00866856" w:rsidRDefault="00866856" w:rsidP="00866856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66856">
        <w:rPr>
          <w:rFonts w:ascii="Times New Roman" w:hAnsi="Times New Roman" w:cs="Times New Roman"/>
        </w:rPr>
        <w:t xml:space="preserve">Sản xuất thuốc tây </w:t>
      </w:r>
      <w:r w:rsidR="00A11543" w:rsidRPr="003E06EE">
        <w:rPr>
          <w:rFonts w:ascii="Times New Roman" w:hAnsi="Times New Roman" w:cs="Times New Roman"/>
          <w:i/>
        </w:rPr>
        <w:t>(chiếm tỷ trọng …….% doanh thu)</w:t>
      </w:r>
    </w:p>
    <w:p w:rsidR="00866856" w:rsidRPr="00A11543" w:rsidRDefault="00866856" w:rsidP="00A11543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66856">
        <w:rPr>
          <w:rFonts w:ascii="Times New Roman" w:hAnsi="Times New Roman" w:cs="Times New Roman"/>
        </w:rPr>
        <w:t xml:space="preserve">Sản xuất </w:t>
      </w:r>
      <w:r w:rsidR="000E6F86">
        <w:rPr>
          <w:rFonts w:ascii="Times New Roman" w:hAnsi="Times New Roman" w:cs="Times New Roman"/>
        </w:rPr>
        <w:t>đông dược</w:t>
      </w:r>
      <w:r w:rsidR="00A11543">
        <w:rPr>
          <w:rFonts w:ascii="Times New Roman" w:hAnsi="Times New Roman" w:cs="Times New Roman"/>
        </w:rPr>
        <w:t xml:space="preserve"> </w:t>
      </w:r>
      <w:r w:rsidR="00A11543" w:rsidRPr="003E06EE">
        <w:rPr>
          <w:rFonts w:ascii="Times New Roman" w:hAnsi="Times New Roman" w:cs="Times New Roman"/>
          <w:i/>
        </w:rPr>
        <w:t>(chiếm tỷ trọng …….% doanh thu)</w:t>
      </w:r>
    </w:p>
    <w:p w:rsidR="003E06EE" w:rsidRPr="003E06EE" w:rsidRDefault="00460E31" w:rsidP="003E06EE">
      <w:pPr>
        <w:pStyle w:val="ListParagraph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Phân phối</w:t>
      </w:r>
      <w:r w:rsidR="0081659C" w:rsidRPr="003E06EE">
        <w:rPr>
          <w:rFonts w:ascii="Times New Roman" w:hAnsi="Times New Roman" w:cs="Times New Roman"/>
        </w:rPr>
        <w:t xml:space="preserve"> dược phẩ</w:t>
      </w:r>
      <w:r w:rsidR="003E06EE" w:rsidRPr="003E06EE">
        <w:rPr>
          <w:rFonts w:ascii="Times New Roman" w:hAnsi="Times New Roman" w:cs="Times New Roman"/>
        </w:rPr>
        <w:t xml:space="preserve">m </w:t>
      </w:r>
      <w:r w:rsidR="003E06EE" w:rsidRPr="003E06EE">
        <w:rPr>
          <w:rFonts w:ascii="Times New Roman" w:hAnsi="Times New Roman" w:cs="Times New Roman"/>
          <w:i/>
        </w:rPr>
        <w:t>(chiếm tỷ trọng …….% doanh thu)</w:t>
      </w:r>
    </w:p>
    <w:p w:rsidR="00EA0CF7" w:rsidRPr="003E06EE" w:rsidRDefault="003E06EE" w:rsidP="003E06EE">
      <w:pPr>
        <w:pStyle w:val="ListParagraph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3E06EE">
        <w:rPr>
          <w:rFonts w:ascii="Times New Roman" w:hAnsi="Times New Roman" w:cs="Times New Roman"/>
        </w:rPr>
        <w:t>Kinh doanh</w:t>
      </w:r>
      <w:r w:rsidR="000B4326" w:rsidRPr="003E06EE">
        <w:rPr>
          <w:rFonts w:ascii="Times New Roman" w:hAnsi="Times New Roman" w:cs="Times New Roman"/>
        </w:rPr>
        <w:t xml:space="preserve"> trang thiết bị, vật tư y tế</w:t>
      </w:r>
      <w:r w:rsidRPr="003E06EE">
        <w:rPr>
          <w:rFonts w:ascii="Times New Roman" w:hAnsi="Times New Roman" w:cs="Times New Roman"/>
        </w:rPr>
        <w:t xml:space="preserve"> </w:t>
      </w:r>
      <w:r w:rsidRPr="003E06EE">
        <w:rPr>
          <w:rFonts w:ascii="Times New Roman" w:hAnsi="Times New Roman" w:cs="Times New Roman"/>
          <w:i/>
        </w:rPr>
        <w:t>(chiếm tỷ trọng …….% doanh thu)</w:t>
      </w:r>
    </w:p>
    <w:p w:rsidR="008071C3" w:rsidRPr="008071C3" w:rsidRDefault="0081659C" w:rsidP="008071C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Khác…………………………………………………………………………………………</w:t>
      </w:r>
    </w:p>
    <w:p w:rsidR="00633006" w:rsidRPr="00036EFE" w:rsidRDefault="00633006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Quy mô lao động: </w:t>
      </w:r>
      <w:r w:rsidRPr="00322127">
        <w:rPr>
          <w:rFonts w:ascii="Times New Roman" w:hAnsi="Times New Roman" w:cs="Times New Roman"/>
        </w:rPr>
        <w:t xml:space="preserve">Số lượng nhân viên của </w:t>
      </w:r>
      <w:r w:rsidR="00CA719D">
        <w:rPr>
          <w:rFonts w:ascii="Times New Roman" w:hAnsi="Times New Roman" w:cs="Times New Roman"/>
        </w:rPr>
        <w:t>Doanh nghiệp</w:t>
      </w:r>
      <w:r w:rsidRPr="00322127">
        <w:rPr>
          <w:rFonts w:ascii="Times New Roman" w:hAnsi="Times New Roman" w:cs="Times New Roman"/>
        </w:rPr>
        <w:t xml:space="preserve"> hiện nay (ngườ</w:t>
      </w:r>
      <w:r w:rsidR="00CA719D">
        <w:rPr>
          <w:rFonts w:ascii="Times New Roman" w:hAnsi="Times New Roman" w:cs="Times New Roman"/>
        </w:rPr>
        <w:t>i) ……………..</w:t>
      </w:r>
      <w:r w:rsidR="00475C67" w:rsidRPr="00322127">
        <w:rPr>
          <w:rFonts w:ascii="Times New Roman" w:hAnsi="Times New Roman" w:cs="Times New Roman"/>
        </w:rPr>
        <w:t>…</w:t>
      </w:r>
      <w:r w:rsidR="00BF6D81">
        <w:rPr>
          <w:rFonts w:ascii="Times New Roman" w:hAnsi="Times New Roman" w:cs="Times New Roman"/>
        </w:rPr>
        <w:t>…...</w:t>
      </w:r>
      <w:r w:rsidR="0081659C">
        <w:rPr>
          <w:rFonts w:ascii="Times New Roman" w:hAnsi="Times New Roman" w:cs="Times New Roman"/>
        </w:rPr>
        <w:t>...</w:t>
      </w:r>
    </w:p>
    <w:p w:rsidR="002955DB" w:rsidRPr="00A10BD5" w:rsidRDefault="00633006" w:rsidP="00626F7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10BD5">
        <w:rPr>
          <w:rFonts w:ascii="Times New Roman" w:hAnsi="Times New Roman" w:cs="Times New Roman"/>
          <w:b/>
        </w:rPr>
        <w:t>Quy mô thị trường</w:t>
      </w:r>
      <w:r w:rsidR="003165B6" w:rsidRPr="00A10BD5">
        <w:rPr>
          <w:rFonts w:ascii="Times New Roman" w:hAnsi="Times New Roman" w:cs="Times New Roman"/>
          <w:b/>
        </w:rPr>
        <w:t xml:space="preserve">: </w:t>
      </w:r>
      <w:r w:rsidR="00CA719D">
        <w:rPr>
          <w:rFonts w:ascii="Times New Roman" w:hAnsi="Times New Roman" w:cs="Times New Roman"/>
        </w:rPr>
        <w:t>Doanh nghiệp</w:t>
      </w:r>
      <w:r w:rsidRPr="00A10BD5">
        <w:rPr>
          <w:rFonts w:ascii="Times New Roman" w:hAnsi="Times New Roman" w:cs="Times New Roman"/>
        </w:rPr>
        <w:t xml:space="preserve"> hiện có ………… </w:t>
      </w:r>
      <w:r w:rsidR="002C1136">
        <w:rPr>
          <w:rFonts w:ascii="Times New Roman" w:hAnsi="Times New Roman" w:cs="Times New Roman"/>
        </w:rPr>
        <w:t>cơ sở phân phối/ đại lý chính hãng.</w:t>
      </w:r>
    </w:p>
    <w:p w:rsidR="00EF73CD" w:rsidRDefault="00EF73CD" w:rsidP="001D0A1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Vốn điều lệ của </w:t>
      </w:r>
      <w:r w:rsidR="00CA719D">
        <w:rPr>
          <w:rFonts w:ascii="Times New Roman" w:hAnsi="Times New Roman" w:cs="Times New Roman"/>
          <w:b/>
        </w:rPr>
        <w:t>Doanh nghiệp</w:t>
      </w:r>
      <w:r w:rsidR="002C1136">
        <w:rPr>
          <w:rFonts w:ascii="Times New Roman" w:hAnsi="Times New Roman" w:cs="Times New Roman"/>
          <w:b/>
        </w:rPr>
        <w:t>:</w:t>
      </w:r>
      <w:r w:rsidR="00450CA1">
        <w:rPr>
          <w:rFonts w:ascii="Times New Roman" w:hAnsi="Times New Roman" w:cs="Times New Roman"/>
        </w:rPr>
        <w:t>…………</w:t>
      </w:r>
      <w:r w:rsidR="00325EE2" w:rsidRPr="00325EE2">
        <w:rPr>
          <w:rFonts w:ascii="Times New Roman" w:hAnsi="Times New Roman" w:cs="Times New Roman"/>
        </w:rPr>
        <w:t>…… tỷ đồng</w:t>
      </w:r>
    </w:p>
    <w:p w:rsidR="00D14537" w:rsidRPr="00AF5084" w:rsidRDefault="00AF5084" w:rsidP="00AF508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F5084">
        <w:rPr>
          <w:rFonts w:ascii="Times New Roman" w:hAnsi="Times New Roman" w:cs="Times New Roman"/>
          <w:b/>
        </w:rPr>
        <w:t>Tình hình tài chính củ</w:t>
      </w:r>
      <w:r w:rsidR="00056CE6">
        <w:rPr>
          <w:rFonts w:ascii="Times New Roman" w:hAnsi="Times New Roman" w:cs="Times New Roman"/>
          <w:b/>
        </w:rPr>
        <w:t xml:space="preserve">a </w:t>
      </w:r>
      <w:r w:rsidR="00CA719D">
        <w:rPr>
          <w:rFonts w:ascii="Times New Roman" w:hAnsi="Times New Roman" w:cs="Times New Roman"/>
          <w:b/>
        </w:rPr>
        <w:t>Doanh nghiệp</w:t>
      </w:r>
      <w:r w:rsidR="00192657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35"/>
        <w:gridCol w:w="1980"/>
        <w:gridCol w:w="2151"/>
        <w:gridCol w:w="2410"/>
      </w:tblGrid>
      <w:tr w:rsidR="00AF5084" w:rsidTr="0098278D">
        <w:trPr>
          <w:tblHeader/>
        </w:trPr>
        <w:tc>
          <w:tcPr>
            <w:tcW w:w="3235" w:type="dxa"/>
            <w:shd w:val="clear" w:color="auto" w:fill="DBDBDB" w:themeFill="accent3" w:themeFillTint="66"/>
            <w:vAlign w:val="center"/>
          </w:tcPr>
          <w:p w:rsidR="00AF5084" w:rsidRPr="00192657" w:rsidRDefault="00AF5084" w:rsidP="001435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:rsidR="00AF5084" w:rsidRPr="00192657" w:rsidRDefault="00AF5084" w:rsidP="000216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657">
              <w:rPr>
                <w:rFonts w:ascii="Times New Roman" w:hAnsi="Times New Roman" w:cs="Times New Roman"/>
                <w:b/>
              </w:rPr>
              <w:t>Năm 201</w:t>
            </w:r>
            <w:r w:rsidR="00021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1" w:type="dxa"/>
            <w:shd w:val="clear" w:color="auto" w:fill="DBDBDB" w:themeFill="accent3" w:themeFillTint="66"/>
            <w:vAlign w:val="center"/>
          </w:tcPr>
          <w:p w:rsidR="00AF5084" w:rsidRPr="00192657" w:rsidRDefault="00021622" w:rsidP="000216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Kế hoạch n</w:t>
            </w:r>
            <w:r w:rsidR="00AF5084" w:rsidRPr="00192657">
              <w:rPr>
                <w:rFonts w:ascii="Times New Roman" w:hAnsi="Times New Roman" w:cs="Times New Roman"/>
                <w:b/>
              </w:rPr>
              <w:t>ăm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AF5084" w:rsidRPr="00192657" w:rsidRDefault="00927D94" w:rsidP="000216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tháng</w:t>
            </w:r>
            <w:r w:rsidR="00AF5084" w:rsidRPr="00192657">
              <w:rPr>
                <w:rFonts w:ascii="Times New Roman" w:hAnsi="Times New Roman" w:cs="Times New Roman"/>
                <w:b/>
              </w:rPr>
              <w:t xml:space="preserve"> đầu năm 201</w:t>
            </w:r>
            <w:r w:rsidR="0002162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5084" w:rsidTr="0098278D">
        <w:tc>
          <w:tcPr>
            <w:tcW w:w="3235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tài sản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98278D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98278D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Doanh thu bán hàng và cung cấp dịch vụ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98278D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doanh thu</w:t>
            </w:r>
            <w:r w:rsidR="00192657">
              <w:rPr>
                <w:rFonts w:ascii="Times New Roman" w:hAnsi="Times New Roman" w:cs="Times New Roman"/>
              </w:rPr>
              <w:t xml:space="preserve"> (triệu đồng) (*)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F5084" w:rsidTr="0098278D">
        <w:tc>
          <w:tcPr>
            <w:tcW w:w="3235" w:type="dxa"/>
            <w:vAlign w:val="center"/>
          </w:tcPr>
          <w:p w:rsidR="00AF5084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trước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084" w:rsidRDefault="00AF5084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56CE6" w:rsidTr="0098278D">
        <w:tc>
          <w:tcPr>
            <w:tcW w:w="3235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Lợi nhuận sau thuế</w:t>
            </w:r>
            <w:r w:rsidR="0019265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198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56CE6" w:rsidRDefault="00056CE6" w:rsidP="0019265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3584" w:rsidRPr="00665A9A" w:rsidRDefault="00192657" w:rsidP="00AF508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>(*) Tổ</w:t>
      </w:r>
      <w:r w:rsidR="00A83D00" w:rsidRPr="00665A9A">
        <w:rPr>
          <w:rFonts w:ascii="Times New Roman" w:hAnsi="Times New Roman" w:cs="Times New Roman"/>
          <w:i/>
          <w:sz w:val="18"/>
          <w:szCs w:val="18"/>
        </w:rPr>
        <w:t xml:space="preserve">ng doanh thu: Tổng cộng </w:t>
      </w:r>
      <w:r w:rsidRPr="00665A9A">
        <w:rPr>
          <w:rFonts w:ascii="Times New Roman" w:hAnsi="Times New Roman" w:cs="Times New Roman"/>
          <w:i/>
          <w:sz w:val="18"/>
          <w:szCs w:val="18"/>
        </w:rPr>
        <w:t xml:space="preserve">các khoản thu nhập của </w:t>
      </w:r>
      <w:r w:rsidR="00CA719D" w:rsidRPr="00665A9A">
        <w:rPr>
          <w:rFonts w:ascii="Times New Roman" w:hAnsi="Times New Roman" w:cs="Times New Roman"/>
          <w:i/>
          <w:sz w:val="18"/>
          <w:szCs w:val="18"/>
        </w:rPr>
        <w:t>doanh nghiệp</w:t>
      </w:r>
      <w:r w:rsidRPr="00665A9A">
        <w:rPr>
          <w:rFonts w:ascii="Times New Roman" w:hAnsi="Times New Roman" w:cs="Times New Roman"/>
          <w:i/>
          <w:sz w:val="18"/>
          <w:szCs w:val="18"/>
        </w:rPr>
        <w:t xml:space="preserve"> (không bao gồm các khoản giảm trừ)</w:t>
      </w:r>
    </w:p>
    <w:p w:rsidR="002704B2" w:rsidRPr="00AD658B" w:rsidRDefault="002704B2" w:rsidP="002704B2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Kênh phân phối thuốc</w:t>
      </w:r>
      <w:r w:rsidR="00AD658B">
        <w:rPr>
          <w:rFonts w:ascii="Times New Roman" w:hAnsi="Times New Roman" w:cs="Times New Roman"/>
          <w:b/>
        </w:rPr>
        <w:t xml:space="preserve"> chính</w:t>
      </w:r>
      <w:r w:rsidRPr="00AD658B">
        <w:rPr>
          <w:rFonts w:ascii="Times New Roman" w:hAnsi="Times New Roman" w:cs="Times New Roman"/>
          <w:b/>
        </w:rPr>
        <w:t xml:space="preserve"> hiện nay của Quý Doanh nghiệp như thế nào?</w:t>
      </w:r>
    </w:p>
    <w:p w:rsidR="002704B2" w:rsidRPr="00C17598" w:rsidRDefault="002704B2" w:rsidP="002704B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C17598">
        <w:rPr>
          <w:rFonts w:ascii="Times New Roman" w:hAnsi="Times New Roman" w:cs="Times New Roman"/>
          <w:b/>
          <w:i/>
        </w:rPr>
        <w:t>Với thuốc sản xuất tại Việt Nam</w:t>
      </w:r>
      <w:r w:rsidR="001C28F4" w:rsidRPr="00C17598">
        <w:rPr>
          <w:rFonts w:ascii="Times New Roman" w:hAnsi="Times New Roman" w:cs="Times New Roman"/>
          <w:b/>
          <w:i/>
        </w:rPr>
        <w:t>: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sản xuất → Đấu thầu → Bệnh viện → 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(tỷ trọng ước tính ….</w:t>
      </w:r>
      <w:r w:rsidR="003E06EE">
        <w:rPr>
          <w:rFonts w:ascii="Times New Roman" w:hAnsi="Times New Roman" w:cs="Times New Roman"/>
          <w:i/>
        </w:rPr>
        <w:t>.</w:t>
      </w:r>
      <w:r w:rsidR="00AD658B" w:rsidRPr="00AD658B">
        <w:rPr>
          <w:rFonts w:ascii="Times New Roman" w:hAnsi="Times New Roman" w:cs="Times New Roman"/>
          <w:i/>
        </w:rPr>
        <w:t>..%)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sản xuất → Nhà thuốc/phòng mạch →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</w:t>
      </w:r>
      <w:r w:rsidR="00AD658B">
        <w:rPr>
          <w:rFonts w:ascii="Times New Roman" w:hAnsi="Times New Roman" w:cs="Times New Roman"/>
          <w:i/>
        </w:rPr>
        <w:t xml:space="preserve">tỷ </w:t>
      </w:r>
      <w:r w:rsidR="00AD658B" w:rsidRPr="00AD658B">
        <w:rPr>
          <w:rFonts w:ascii="Times New Roman" w:hAnsi="Times New Roman" w:cs="Times New Roman"/>
          <w:i/>
        </w:rPr>
        <w:t>trọng ước tính ….</w:t>
      </w:r>
      <w:r w:rsidR="003E06EE">
        <w:rPr>
          <w:rFonts w:ascii="Times New Roman" w:hAnsi="Times New Roman" w:cs="Times New Roman"/>
          <w:i/>
        </w:rPr>
        <w:t>.</w:t>
      </w:r>
      <w:r w:rsidR="00AD658B" w:rsidRPr="00AD658B">
        <w:rPr>
          <w:rFonts w:ascii="Times New Roman" w:hAnsi="Times New Roman" w:cs="Times New Roman"/>
          <w:i/>
        </w:rPr>
        <w:t>..%)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sản xuất → Nhà phân phối sỉ nước ngoài/nội địa → (Chợ sỉ) → Nhà thuốc/phòng mạch →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(tỷ trọng ước tính …</w:t>
      </w:r>
      <w:r w:rsidR="003E06EE">
        <w:rPr>
          <w:rFonts w:ascii="Times New Roman" w:hAnsi="Times New Roman" w:cs="Times New Roman"/>
          <w:i/>
        </w:rPr>
        <w:t>…</w:t>
      </w:r>
      <w:r w:rsidR="00AD658B" w:rsidRPr="00AD658B">
        <w:rPr>
          <w:rFonts w:ascii="Times New Roman" w:hAnsi="Times New Roman" w:cs="Times New Roman"/>
          <w:i/>
        </w:rPr>
        <w:t>.%)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sản xuất → Chợ sỉ → Nhà thuốc/phòng mạch →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(tỷ trọng ước tính …</w:t>
      </w:r>
      <w:r w:rsidR="003E06EE">
        <w:rPr>
          <w:rFonts w:ascii="Times New Roman" w:hAnsi="Times New Roman" w:cs="Times New Roman"/>
          <w:i/>
        </w:rPr>
        <w:t>.</w:t>
      </w:r>
      <w:r w:rsidR="00AD658B" w:rsidRPr="00AD658B">
        <w:rPr>
          <w:rFonts w:ascii="Times New Roman" w:hAnsi="Times New Roman" w:cs="Times New Roman"/>
          <w:i/>
        </w:rPr>
        <w:t>...%)</w:t>
      </w:r>
    </w:p>
    <w:p w:rsidR="002704B2" w:rsidRPr="00C17598" w:rsidRDefault="002704B2" w:rsidP="002704B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C17598">
        <w:rPr>
          <w:rFonts w:ascii="Times New Roman" w:hAnsi="Times New Roman" w:cs="Times New Roman"/>
          <w:b/>
          <w:i/>
        </w:rPr>
        <w:t>Với thuốc nhập khẩu chính ngạch: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nhập khẩu → Nhà phân phối hoặc nhập khẩu nước ngoài/nội địa → Đấu thầu → Bệnh viện →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(tỷ trọng ước tính ….</w:t>
      </w:r>
      <w:r w:rsidR="003E06EE">
        <w:rPr>
          <w:rFonts w:ascii="Times New Roman" w:hAnsi="Times New Roman" w:cs="Times New Roman"/>
          <w:i/>
        </w:rPr>
        <w:t>.</w:t>
      </w:r>
      <w:r w:rsidR="00AD658B" w:rsidRPr="00AD658B">
        <w:rPr>
          <w:rFonts w:ascii="Times New Roman" w:hAnsi="Times New Roman" w:cs="Times New Roman"/>
          <w:i/>
        </w:rPr>
        <w:t>..%)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nhập khẩu → Nhà phân phối hoặc nhập khẩu nước ngoài/nội địa → Nhà thuốc/phòng mạch →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(tỷ trọng ước tính ….</w:t>
      </w:r>
      <w:r w:rsidR="003E06EE">
        <w:rPr>
          <w:rFonts w:ascii="Times New Roman" w:hAnsi="Times New Roman" w:cs="Times New Roman"/>
          <w:i/>
        </w:rPr>
        <w:t>.</w:t>
      </w:r>
      <w:r w:rsidR="00AD658B" w:rsidRPr="00AD658B">
        <w:rPr>
          <w:rFonts w:ascii="Times New Roman" w:hAnsi="Times New Roman" w:cs="Times New Roman"/>
          <w:i/>
        </w:rPr>
        <w:t>..%)</w:t>
      </w:r>
    </w:p>
    <w:p w:rsidR="002704B2" w:rsidRPr="00C17598" w:rsidRDefault="002704B2" w:rsidP="002704B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Thuốc nhập khẩu → Nhà phân phối hoặc nhập khẩu nước ngoài/nội địa → Chợ sỉ → Nhà thuốc/phòng mạch → Bệnh nhân</w:t>
      </w:r>
      <w:r w:rsidR="00AD658B">
        <w:rPr>
          <w:rFonts w:ascii="Times New Roman" w:hAnsi="Times New Roman" w:cs="Times New Roman"/>
        </w:rPr>
        <w:t xml:space="preserve"> </w:t>
      </w:r>
      <w:r w:rsidR="00AD658B" w:rsidRPr="00AD658B">
        <w:rPr>
          <w:rFonts w:ascii="Times New Roman" w:hAnsi="Times New Roman" w:cs="Times New Roman"/>
          <w:i/>
        </w:rPr>
        <w:t>(tỷ trọng ước tính …...</w:t>
      </w:r>
      <w:r w:rsidR="003E06EE">
        <w:rPr>
          <w:rFonts w:ascii="Times New Roman" w:hAnsi="Times New Roman" w:cs="Times New Roman"/>
          <w:i/>
        </w:rPr>
        <w:t>.</w:t>
      </w:r>
      <w:r w:rsidR="00AD658B" w:rsidRPr="00AD658B">
        <w:rPr>
          <w:rFonts w:ascii="Times New Roman" w:hAnsi="Times New Roman" w:cs="Times New Roman"/>
          <w:i/>
        </w:rPr>
        <w:t>%)</w:t>
      </w:r>
    </w:p>
    <w:p w:rsidR="00D33DC2" w:rsidRPr="00AD658B" w:rsidRDefault="0051418E" w:rsidP="0051418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33DC2" w:rsidRPr="00AD658B">
        <w:rPr>
          <w:rFonts w:ascii="Times New Roman" w:hAnsi="Times New Roman"/>
          <w:b/>
        </w:rPr>
        <w:t>Cơ cấu doanh thu của Quý Doanh nghiệp hiện nay đến từ các dòng sản phẩm nào?</w:t>
      </w:r>
    </w:p>
    <w:p w:rsidR="00D33DC2" w:rsidRPr="00C17598" w:rsidRDefault="00B70F1B" w:rsidP="00B70F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 xml:space="preserve">Thuốc generic </w:t>
      </w:r>
      <w:r w:rsidRPr="00AD658B">
        <w:rPr>
          <w:rFonts w:ascii="Times New Roman" w:hAnsi="Times New Roman" w:cs="Times New Roman"/>
          <w:i/>
        </w:rPr>
        <w:t>(chiếm</w:t>
      </w:r>
      <w:r w:rsidR="00121257" w:rsidRPr="00AD658B">
        <w:rPr>
          <w:rFonts w:ascii="Times New Roman" w:hAnsi="Times New Roman" w:cs="Times New Roman"/>
          <w:i/>
        </w:rPr>
        <w:t xml:space="preserve"> tỷ trọng</w:t>
      </w:r>
      <w:r w:rsidRPr="00AD658B">
        <w:rPr>
          <w:rFonts w:ascii="Times New Roman" w:hAnsi="Times New Roman" w:cs="Times New Roman"/>
          <w:i/>
        </w:rPr>
        <w:t xml:space="preserve"> …</w:t>
      </w:r>
      <w:r w:rsidR="003E06EE">
        <w:rPr>
          <w:rFonts w:ascii="Times New Roman" w:hAnsi="Times New Roman" w:cs="Times New Roman"/>
          <w:i/>
        </w:rPr>
        <w:t>.</w:t>
      </w:r>
      <w:r w:rsidR="000B62AA" w:rsidRPr="00AD658B">
        <w:rPr>
          <w:rFonts w:ascii="Times New Roman" w:hAnsi="Times New Roman" w:cs="Times New Roman"/>
          <w:i/>
        </w:rPr>
        <w:t>..</w:t>
      </w:r>
      <w:r w:rsidRPr="00AD658B">
        <w:rPr>
          <w:rFonts w:ascii="Times New Roman" w:hAnsi="Times New Roman" w:cs="Times New Roman"/>
          <w:i/>
        </w:rPr>
        <w:t>.%</w:t>
      </w:r>
      <w:r w:rsidR="00121257" w:rsidRPr="00AD658B">
        <w:rPr>
          <w:rFonts w:ascii="Times New Roman" w:hAnsi="Times New Roman" w:cs="Times New Roman"/>
          <w:i/>
        </w:rPr>
        <w:t xml:space="preserve"> doanh thu</w:t>
      </w:r>
      <w:r w:rsidRPr="00AD658B">
        <w:rPr>
          <w:rFonts w:ascii="Times New Roman" w:hAnsi="Times New Roman" w:cs="Times New Roman"/>
          <w:i/>
        </w:rPr>
        <w:t>)</w:t>
      </w:r>
    </w:p>
    <w:p w:rsidR="00B70F1B" w:rsidRPr="00C17598" w:rsidRDefault="00B70F1B" w:rsidP="00B70F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 xml:space="preserve">Thuốc phát minh mới </w:t>
      </w:r>
      <w:r w:rsidR="00121257" w:rsidRPr="00AD658B">
        <w:rPr>
          <w:rFonts w:ascii="Times New Roman" w:hAnsi="Times New Roman" w:cs="Times New Roman"/>
          <w:i/>
        </w:rPr>
        <w:t xml:space="preserve">(chiếm tỷ trọng </w:t>
      </w:r>
      <w:r w:rsidR="003E06EE">
        <w:rPr>
          <w:rFonts w:ascii="Times New Roman" w:hAnsi="Times New Roman" w:cs="Times New Roman"/>
          <w:i/>
        </w:rPr>
        <w:t>.</w:t>
      </w:r>
      <w:r w:rsidR="00121257" w:rsidRPr="00AD658B">
        <w:rPr>
          <w:rFonts w:ascii="Times New Roman" w:hAnsi="Times New Roman" w:cs="Times New Roman"/>
          <w:i/>
        </w:rPr>
        <w:t>...% doanh thu)</w:t>
      </w:r>
    </w:p>
    <w:p w:rsidR="00B70F1B" w:rsidRDefault="00B70F1B" w:rsidP="00B70F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Khác (vui lòng ghi rõ)………………………………………………………………………...</w:t>
      </w:r>
    </w:p>
    <w:p w:rsidR="00866856" w:rsidRPr="00AD658B" w:rsidRDefault="00866856" w:rsidP="00866856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AD658B">
        <w:rPr>
          <w:rFonts w:ascii="Times New Roman" w:hAnsi="Times New Roman"/>
          <w:b/>
        </w:rPr>
        <w:t xml:space="preserve">Cơ cấu doanh thu của Quý Doanh nghiệp hiện nay đến từ các </w:t>
      </w:r>
      <w:r>
        <w:rPr>
          <w:rFonts w:ascii="Times New Roman" w:hAnsi="Times New Roman"/>
          <w:b/>
        </w:rPr>
        <w:t>kênh</w:t>
      </w:r>
      <w:r w:rsidRPr="00AD658B">
        <w:rPr>
          <w:rFonts w:ascii="Times New Roman" w:hAnsi="Times New Roman"/>
          <w:b/>
        </w:rPr>
        <w:t xml:space="preserve"> nào?</w:t>
      </w:r>
    </w:p>
    <w:p w:rsidR="00866856" w:rsidRPr="00C17598" w:rsidRDefault="00866856" w:rsidP="0086685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Kênh OTC</w:t>
      </w:r>
      <w:r w:rsidRPr="00C17598">
        <w:rPr>
          <w:rFonts w:ascii="Times New Roman" w:hAnsi="Times New Roman" w:cs="Times New Roman"/>
        </w:rPr>
        <w:t xml:space="preserve"> </w:t>
      </w:r>
      <w:r w:rsidRPr="00AD658B">
        <w:rPr>
          <w:rFonts w:ascii="Times New Roman" w:hAnsi="Times New Roman" w:cs="Times New Roman"/>
          <w:i/>
        </w:rPr>
        <w:t>(chiếm tỷ trọng …</w:t>
      </w:r>
      <w:r w:rsidR="003E06EE">
        <w:rPr>
          <w:rFonts w:ascii="Times New Roman" w:hAnsi="Times New Roman" w:cs="Times New Roman"/>
          <w:i/>
        </w:rPr>
        <w:t>…</w:t>
      </w:r>
      <w:r w:rsidRPr="00AD658B">
        <w:rPr>
          <w:rFonts w:ascii="Times New Roman" w:hAnsi="Times New Roman" w:cs="Times New Roman"/>
          <w:i/>
        </w:rPr>
        <w:t>.% doanh thu)</w:t>
      </w:r>
    </w:p>
    <w:p w:rsidR="00866856" w:rsidRPr="00C17598" w:rsidRDefault="00866856" w:rsidP="0086685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Kênh ETC</w:t>
      </w:r>
      <w:r w:rsidRPr="00C17598">
        <w:rPr>
          <w:rFonts w:ascii="Times New Roman" w:hAnsi="Times New Roman" w:cs="Times New Roman"/>
        </w:rPr>
        <w:t xml:space="preserve"> </w:t>
      </w:r>
      <w:r w:rsidRPr="00AD658B">
        <w:rPr>
          <w:rFonts w:ascii="Times New Roman" w:hAnsi="Times New Roman" w:cs="Times New Roman"/>
          <w:i/>
        </w:rPr>
        <w:t>(chiếm tỷ trọng …</w:t>
      </w:r>
      <w:r w:rsidR="003E06EE">
        <w:rPr>
          <w:rFonts w:ascii="Times New Roman" w:hAnsi="Times New Roman" w:cs="Times New Roman"/>
          <w:i/>
        </w:rPr>
        <w:t>.</w:t>
      </w:r>
      <w:r w:rsidRPr="00AD658B">
        <w:rPr>
          <w:rFonts w:ascii="Times New Roman" w:hAnsi="Times New Roman" w:cs="Times New Roman"/>
          <w:i/>
        </w:rPr>
        <w:t>...% doanh thu)</w:t>
      </w:r>
    </w:p>
    <w:p w:rsidR="00866856" w:rsidRDefault="00866856" w:rsidP="0086685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7598">
        <w:rPr>
          <w:rFonts w:ascii="Times New Roman" w:hAnsi="Times New Roman" w:cs="Times New Roman"/>
        </w:rPr>
        <w:t>Khác (vui lòng ghi rõ)………………………………………………………………………...</w:t>
      </w:r>
    </w:p>
    <w:p w:rsidR="002E11BD" w:rsidRPr="002E11BD" w:rsidRDefault="002E11BD" w:rsidP="002E11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11BD">
        <w:rPr>
          <w:rFonts w:ascii="Times New Roman" w:hAnsi="Times New Roman"/>
          <w:b/>
        </w:rPr>
        <w:t>PHẦN I</w:t>
      </w:r>
      <w:r w:rsidR="00862169">
        <w:rPr>
          <w:rFonts w:ascii="Times New Roman" w:hAnsi="Times New Roman"/>
          <w:b/>
        </w:rPr>
        <w:t>I</w:t>
      </w:r>
      <w:r w:rsidRPr="002E11BD">
        <w:rPr>
          <w:rFonts w:ascii="Times New Roman" w:hAnsi="Times New Roman"/>
          <w:b/>
        </w:rPr>
        <w:t xml:space="preserve">I: TÌNH HÌNH KINH DOANH </w:t>
      </w:r>
      <w:r w:rsidR="00F0786F">
        <w:rPr>
          <w:rFonts w:ascii="Times New Roman" w:hAnsi="Times New Roman"/>
          <w:b/>
        </w:rPr>
        <w:t>201</w:t>
      </w:r>
      <w:r w:rsidR="00021622">
        <w:rPr>
          <w:rFonts w:ascii="Times New Roman" w:hAnsi="Times New Roman"/>
          <w:b/>
        </w:rPr>
        <w:t>9</w:t>
      </w:r>
      <w:r w:rsidR="00F0786F">
        <w:rPr>
          <w:rFonts w:ascii="Times New Roman" w:hAnsi="Times New Roman"/>
          <w:b/>
        </w:rPr>
        <w:t xml:space="preserve"> </w:t>
      </w:r>
      <w:r w:rsidRPr="002E11BD">
        <w:rPr>
          <w:rFonts w:ascii="Times New Roman" w:hAnsi="Times New Roman"/>
          <w:b/>
        </w:rPr>
        <w:t>VÀ TRIỂN VỌNG NGÀNH 20</w:t>
      </w:r>
      <w:r w:rsidR="00021622">
        <w:rPr>
          <w:rFonts w:ascii="Times New Roman" w:hAnsi="Times New Roman"/>
          <w:b/>
        </w:rPr>
        <w:t>20</w:t>
      </w:r>
    </w:p>
    <w:p w:rsidR="005E11F4" w:rsidRPr="00AD658B" w:rsidRDefault="005E11F4" w:rsidP="005E11F4">
      <w:pPr>
        <w:pStyle w:val="ListParagraph"/>
        <w:numPr>
          <w:ilvl w:val="0"/>
          <w:numId w:val="14"/>
        </w:numPr>
        <w:spacing w:before="120" w:after="120" w:line="360" w:lineRule="auto"/>
        <w:ind w:left="270" w:hanging="270"/>
        <w:jc w:val="both"/>
        <w:rPr>
          <w:rFonts w:ascii="Times New Roman" w:hAnsi="Times New Roman"/>
          <w:b/>
        </w:rPr>
      </w:pPr>
      <w:r w:rsidRPr="00AD658B">
        <w:rPr>
          <w:rFonts w:ascii="Times New Roman" w:hAnsi="Times New Roman" w:cs="Times New Roman"/>
          <w:b/>
        </w:rPr>
        <w:t>So với cùng kỳ năm 201</w:t>
      </w:r>
      <w:r w:rsidR="00021622">
        <w:rPr>
          <w:rFonts w:ascii="Times New Roman" w:hAnsi="Times New Roman" w:cs="Times New Roman"/>
          <w:b/>
        </w:rPr>
        <w:t>8</w:t>
      </w:r>
      <w:r w:rsidRPr="00AD658B">
        <w:rPr>
          <w:rFonts w:ascii="Times New Roman" w:hAnsi="Times New Roman" w:cs="Times New Roman"/>
          <w:b/>
        </w:rPr>
        <w:t xml:space="preserve">, </w:t>
      </w:r>
      <w:r w:rsidR="005C4A8C" w:rsidRPr="00AD658B">
        <w:rPr>
          <w:rFonts w:ascii="Times New Roman" w:hAnsi="Times New Roman" w:cs="Times New Roman"/>
          <w:b/>
        </w:rPr>
        <w:t>các chỉ tiêu tài chính (dưới đây)</w:t>
      </w:r>
      <w:r w:rsidRPr="00AD658B">
        <w:rPr>
          <w:rFonts w:ascii="Times New Roman" w:hAnsi="Times New Roman" w:cs="Times New Roman"/>
          <w:b/>
        </w:rPr>
        <w:t xml:space="preserve"> của </w:t>
      </w:r>
      <w:r w:rsidR="00D33DC2" w:rsidRPr="00AD658B">
        <w:rPr>
          <w:rFonts w:ascii="Times New Roman" w:hAnsi="Times New Roman" w:cs="Times New Roman"/>
          <w:b/>
        </w:rPr>
        <w:t>Quý Doanh nghiệp</w:t>
      </w:r>
      <w:r w:rsidRPr="00AD658B">
        <w:rPr>
          <w:rFonts w:ascii="Times New Roman" w:hAnsi="Times New Roman" w:cs="Times New Roman"/>
          <w:b/>
        </w:rPr>
        <w:t xml:space="preserve"> trong 3 Quý đầu năm 201</w:t>
      </w:r>
      <w:r w:rsidR="00021622">
        <w:rPr>
          <w:rFonts w:ascii="Times New Roman" w:hAnsi="Times New Roman" w:cs="Times New Roman"/>
          <w:b/>
        </w:rPr>
        <w:t>9</w:t>
      </w:r>
      <w:r w:rsidRPr="00AD658B">
        <w:rPr>
          <w:rFonts w:ascii="Times New Roman" w:hAnsi="Times New Roman" w:cs="Times New Roman"/>
          <w:b/>
        </w:rPr>
        <w:t xml:space="preserve"> thay đổi ra sao?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560"/>
      </w:tblGrid>
      <w:tr w:rsidR="005C4A8C" w:rsidRPr="00C17598" w:rsidTr="0098278D">
        <w:trPr>
          <w:tblHeader/>
        </w:trPr>
        <w:tc>
          <w:tcPr>
            <w:tcW w:w="4248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Tăng lên</w:t>
            </w:r>
          </w:p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(khoảng …%)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Không</w:t>
            </w:r>
            <w:r w:rsidR="000700EA">
              <w:rPr>
                <w:rFonts w:ascii="Times New Roman" w:hAnsi="Times New Roman"/>
                <w:b/>
              </w:rPr>
              <w:br/>
            </w:r>
            <w:r w:rsidRPr="00C17598">
              <w:rPr>
                <w:rFonts w:ascii="Times New Roman" w:hAnsi="Times New Roman"/>
                <w:b/>
              </w:rPr>
              <w:t>thay đổi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Giảm đi</w:t>
            </w:r>
          </w:p>
          <w:p w:rsidR="005C4A8C" w:rsidRPr="00C17598" w:rsidRDefault="005C4A8C" w:rsidP="001212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17598">
              <w:rPr>
                <w:rFonts w:ascii="Times New Roman" w:hAnsi="Times New Roman"/>
                <w:b/>
              </w:rPr>
              <w:t>(khoảng …%)</w:t>
            </w: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Tổng tài sản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lastRenderedPageBreak/>
              <w:t>Tổng doanh thu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Doanh thu từ bán hàng và cung cấp dịch vụ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4A8C" w:rsidRPr="00C17598" w:rsidTr="00121257">
        <w:tc>
          <w:tcPr>
            <w:tcW w:w="4248" w:type="dxa"/>
          </w:tcPr>
          <w:p w:rsidR="005C4A8C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Chi phí bán hàng</w:t>
            </w:r>
          </w:p>
        </w:tc>
        <w:tc>
          <w:tcPr>
            <w:tcW w:w="1701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4A8C" w:rsidRPr="00C17598" w:rsidRDefault="005C4A8C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E0948" w:rsidRPr="00C17598" w:rsidTr="00121257">
        <w:tc>
          <w:tcPr>
            <w:tcW w:w="4248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Chi phí quản lý doanh nghiệp</w:t>
            </w:r>
          </w:p>
        </w:tc>
        <w:tc>
          <w:tcPr>
            <w:tcW w:w="1701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0948" w:rsidRPr="00C17598" w:rsidRDefault="00DE0948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8419A" w:rsidTr="00121257">
        <w:tc>
          <w:tcPr>
            <w:tcW w:w="4248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7598">
              <w:rPr>
                <w:rFonts w:ascii="Times New Roman" w:hAnsi="Times New Roman" w:cs="Times New Roman"/>
              </w:rPr>
              <w:t>Lợi nhuận sau thuế</w:t>
            </w:r>
          </w:p>
        </w:tc>
        <w:tc>
          <w:tcPr>
            <w:tcW w:w="1701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419A" w:rsidRPr="00C17598" w:rsidRDefault="00D8419A" w:rsidP="00D841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E6227" w:rsidRDefault="009E6227" w:rsidP="009E622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5A9A">
        <w:rPr>
          <w:rFonts w:ascii="Times New Roman" w:hAnsi="Times New Roman" w:cs="Times New Roman"/>
          <w:i/>
          <w:sz w:val="18"/>
          <w:szCs w:val="18"/>
        </w:rPr>
        <w:t>(*) Tổng doanh thu: Tổng cộng các khoản thu nhập của doanh nghiệp (không bao gồm các khoản giảm trừ)</w:t>
      </w:r>
    </w:p>
    <w:p w:rsidR="007852E9" w:rsidRPr="005E11F4" w:rsidRDefault="007852E9" w:rsidP="005E11F4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E11F4">
        <w:rPr>
          <w:rFonts w:ascii="Times New Roman" w:hAnsi="Times New Roman" w:cs="Times New Roman"/>
          <w:b/>
        </w:rPr>
        <w:t xml:space="preserve">Nhận định của Quý </w:t>
      </w:r>
      <w:r w:rsidR="007575A7" w:rsidRPr="005E11F4">
        <w:rPr>
          <w:rFonts w:ascii="Times New Roman" w:hAnsi="Times New Roman" w:cs="Times New Roman"/>
          <w:b/>
        </w:rPr>
        <w:t>Doanh nghiệp</w:t>
      </w:r>
      <w:r w:rsidR="005B3363" w:rsidRPr="005E11F4">
        <w:rPr>
          <w:rFonts w:ascii="Times New Roman" w:hAnsi="Times New Roman" w:cs="Times New Roman"/>
          <w:b/>
        </w:rPr>
        <w:t xml:space="preserve"> </w:t>
      </w:r>
      <w:r w:rsidRPr="005E11F4">
        <w:rPr>
          <w:rFonts w:ascii="Times New Roman" w:hAnsi="Times New Roman" w:cs="Times New Roman"/>
          <w:b/>
        </w:rPr>
        <w:t xml:space="preserve">về </w:t>
      </w:r>
      <w:r w:rsidR="005B3363" w:rsidRPr="005E11F4">
        <w:rPr>
          <w:rFonts w:ascii="Times New Roman" w:hAnsi="Times New Roman" w:cs="Times New Roman"/>
          <w:b/>
        </w:rPr>
        <w:t>tăng trưởng</w:t>
      </w:r>
      <w:r w:rsidRPr="005E11F4">
        <w:rPr>
          <w:rFonts w:ascii="Times New Roman" w:hAnsi="Times New Roman" w:cs="Times New Roman"/>
          <w:b/>
        </w:rPr>
        <w:t xml:space="preserve"> của ngành dược trong năm 20</w:t>
      </w:r>
      <w:r w:rsidR="00021622">
        <w:rPr>
          <w:rFonts w:ascii="Times New Roman" w:hAnsi="Times New Roman" w:cs="Times New Roman"/>
          <w:b/>
        </w:rPr>
        <w:t>20</w:t>
      </w:r>
      <w:r w:rsidRPr="005E11F4">
        <w:rPr>
          <w:rFonts w:ascii="Times New Roman" w:hAnsi="Times New Roman" w:cs="Times New Roman"/>
          <w:b/>
        </w:rPr>
        <w:t>?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Tăng trưởng trên 10%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Tăng trưởng dưới 10%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Không thay đổi</w:t>
      </w:r>
    </w:p>
    <w:p w:rsidR="0081741F" w:rsidRPr="0081741F" w:rsidRDefault="0081741F" w:rsidP="008174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81741F">
        <w:rPr>
          <w:rFonts w:ascii="Times New Roman" w:hAnsi="Times New Roman" w:cs="Times New Roman"/>
          <w:lang w:val="fr-FR"/>
        </w:rPr>
        <w:t>Xấu hơn năm 201</w:t>
      </w:r>
      <w:r w:rsidR="001108E1">
        <w:rPr>
          <w:rFonts w:ascii="Times New Roman" w:hAnsi="Times New Roman" w:cs="Times New Roman"/>
          <w:lang w:val="fr-FR"/>
        </w:rPr>
        <w:t>8</w:t>
      </w:r>
    </w:p>
    <w:p w:rsidR="005D30A4" w:rsidRPr="00EA0CF7" w:rsidRDefault="005D30A4" w:rsidP="005E11F4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lang w:val="fr-FR"/>
        </w:rPr>
      </w:pPr>
      <w:r w:rsidRPr="00EA0CF7">
        <w:rPr>
          <w:rFonts w:ascii="Times New Roman" w:hAnsi="Times New Roman" w:cs="Times New Roman"/>
          <w:b/>
          <w:lang w:val="fr-FR"/>
        </w:rPr>
        <w:t xml:space="preserve">Quý </w:t>
      </w:r>
      <w:r w:rsidR="007575A7" w:rsidRPr="00EA0CF7">
        <w:rPr>
          <w:rFonts w:ascii="Times New Roman" w:hAnsi="Times New Roman" w:cs="Times New Roman"/>
          <w:b/>
          <w:lang w:val="fr-FR"/>
        </w:rPr>
        <w:t>Doanh nghiệp</w:t>
      </w:r>
      <w:r w:rsidRPr="00EA0CF7">
        <w:rPr>
          <w:rFonts w:ascii="Times New Roman" w:hAnsi="Times New Roman" w:cs="Times New Roman"/>
          <w:b/>
          <w:lang w:val="fr-FR"/>
        </w:rPr>
        <w:t xml:space="preserve"> đánh giá thế nào về mức độ ảnh hưởng của các yếu tố sau đến hoạt độ</w:t>
      </w:r>
      <w:r w:rsidR="00C65761" w:rsidRPr="00EA0CF7">
        <w:rPr>
          <w:rFonts w:ascii="Times New Roman" w:hAnsi="Times New Roman" w:cs="Times New Roman"/>
          <w:b/>
          <w:lang w:val="fr-FR"/>
        </w:rPr>
        <w:t>ng</w:t>
      </w:r>
      <w:r w:rsidR="00CA719D" w:rsidRPr="00EA0CF7">
        <w:rPr>
          <w:rFonts w:ascii="Times New Roman" w:hAnsi="Times New Roman" w:cs="Times New Roman"/>
          <w:b/>
          <w:lang w:val="fr-FR"/>
        </w:rPr>
        <w:t xml:space="preserve"> sản xuất - kinh doanh</w:t>
      </w:r>
      <w:r w:rsidRPr="00EA0CF7">
        <w:rPr>
          <w:rFonts w:ascii="Times New Roman" w:hAnsi="Times New Roman" w:cs="Times New Roman"/>
          <w:b/>
          <w:lang w:val="fr-FR"/>
        </w:rPr>
        <w:t>?</w:t>
      </w:r>
    </w:p>
    <w:tbl>
      <w:tblPr>
        <w:tblStyle w:val="TableGrid"/>
        <w:tblW w:w="9610" w:type="dxa"/>
        <w:tblInd w:w="137" w:type="dxa"/>
        <w:tblLook w:val="04A0" w:firstRow="1" w:lastRow="0" w:firstColumn="1" w:lastColumn="0" w:noHBand="0" w:noVBand="1"/>
      </w:tblPr>
      <w:tblGrid>
        <w:gridCol w:w="5103"/>
        <w:gridCol w:w="1531"/>
        <w:gridCol w:w="1559"/>
        <w:gridCol w:w="1417"/>
      </w:tblGrid>
      <w:tr w:rsidR="005D30A4" w:rsidTr="00D00BB2">
        <w:trPr>
          <w:tblHeader/>
        </w:trPr>
        <w:tc>
          <w:tcPr>
            <w:tcW w:w="5103" w:type="dxa"/>
            <w:shd w:val="clear" w:color="auto" w:fill="DBDBDB" w:themeFill="accent3" w:themeFillTint="66"/>
          </w:tcPr>
          <w:p w:rsidR="005D30A4" w:rsidRPr="002E11BD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531" w:type="dxa"/>
            <w:shd w:val="clear" w:color="auto" w:fill="DBDBDB" w:themeFill="accent3" w:themeFillTint="66"/>
          </w:tcPr>
          <w:p w:rsidR="005D30A4" w:rsidRPr="002E11BD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1BD">
              <w:rPr>
                <w:rFonts w:ascii="Times New Roman" w:hAnsi="Times New Roman" w:cs="Times New Roman"/>
                <w:b/>
              </w:rPr>
              <w:t>Ảnh hưởng rất nhiều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5D30A4" w:rsidRPr="002E11BD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1BD">
              <w:rPr>
                <w:rFonts w:ascii="Times New Roman" w:hAnsi="Times New Roman" w:cs="Times New Roman"/>
                <w:b/>
              </w:rPr>
              <w:t>Ảnh hưởng tương đối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5D30A4" w:rsidRPr="002E11BD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11BD">
              <w:rPr>
                <w:rFonts w:ascii="Times New Roman" w:hAnsi="Times New Roman" w:cs="Times New Roman"/>
                <w:b/>
              </w:rPr>
              <w:t>Không ảnh hưởng</w:t>
            </w:r>
          </w:p>
        </w:tc>
      </w:tr>
      <w:tr w:rsidR="005D30A4" w:rsidTr="00D00BB2">
        <w:trPr>
          <w:tblHeader/>
        </w:trPr>
        <w:tc>
          <w:tcPr>
            <w:tcW w:w="5103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hình kinh tế vĩ mô</w:t>
            </w:r>
          </w:p>
        </w:tc>
        <w:tc>
          <w:tcPr>
            <w:tcW w:w="1531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A4" w:rsidTr="00D00BB2">
        <w:trPr>
          <w:tblHeader/>
        </w:trPr>
        <w:tc>
          <w:tcPr>
            <w:tcW w:w="5103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Hiệp định thương mại mà Việt Nam đã ký kết</w:t>
            </w:r>
          </w:p>
        </w:tc>
        <w:tc>
          <w:tcPr>
            <w:tcW w:w="1531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A4" w:rsidTr="00D00BB2">
        <w:trPr>
          <w:tblHeader/>
        </w:trPr>
        <w:tc>
          <w:tcPr>
            <w:tcW w:w="5103" w:type="dxa"/>
          </w:tcPr>
          <w:p w:rsidR="005D30A4" w:rsidRDefault="005D30A4" w:rsidP="000F519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Cạnh tranh </w:t>
            </w:r>
            <w:r w:rsidR="000F5198">
              <w:rPr>
                <w:rFonts w:ascii="Times New Roman" w:hAnsi="Times New Roman" w:cs="Times New Roman"/>
              </w:rPr>
              <w:t>nộ</w:t>
            </w:r>
            <w:r w:rsidR="00277465">
              <w:rPr>
                <w:rFonts w:ascii="Times New Roman" w:hAnsi="Times New Roman" w:cs="Times New Roman"/>
              </w:rPr>
              <w:t xml:space="preserve">i - </w:t>
            </w:r>
            <w:r w:rsidR="000F5198">
              <w:rPr>
                <w:rFonts w:ascii="Times New Roman" w:hAnsi="Times New Roman" w:cs="Times New Roman"/>
              </w:rPr>
              <w:t>ngoại và tâm lý người tiêu dùng</w:t>
            </w:r>
          </w:p>
        </w:tc>
        <w:tc>
          <w:tcPr>
            <w:tcW w:w="1531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543" w:rsidTr="00D00BB2">
        <w:trPr>
          <w:tblHeader/>
        </w:trPr>
        <w:tc>
          <w:tcPr>
            <w:tcW w:w="5103" w:type="dxa"/>
          </w:tcPr>
          <w:p w:rsidR="00A11543" w:rsidRDefault="00A11543" w:rsidP="00A115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gia nhập của DN ngoài ngành thông qua M&amp;A</w:t>
            </w:r>
          </w:p>
        </w:tc>
        <w:tc>
          <w:tcPr>
            <w:tcW w:w="1531" w:type="dxa"/>
          </w:tcPr>
          <w:p w:rsidR="00A11543" w:rsidRDefault="00A11543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543" w:rsidRDefault="00A11543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1543" w:rsidRDefault="00A11543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A4" w:rsidTr="00D00BB2">
        <w:trPr>
          <w:tblHeader/>
        </w:trPr>
        <w:tc>
          <w:tcPr>
            <w:tcW w:w="5103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nguồn nhân lực và quản trị doanh nghiệp</w:t>
            </w:r>
          </w:p>
        </w:tc>
        <w:tc>
          <w:tcPr>
            <w:tcW w:w="1531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A4" w:rsidTr="00D00BB2">
        <w:trPr>
          <w:tblHeader/>
        </w:trPr>
        <w:tc>
          <w:tcPr>
            <w:tcW w:w="5103" w:type="dxa"/>
          </w:tcPr>
          <w:p w:rsidR="005D30A4" w:rsidRDefault="00C92F74" w:rsidP="00C92F7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Hoạt động Branding của Doanh nghiệp</w:t>
            </w:r>
          </w:p>
        </w:tc>
        <w:tc>
          <w:tcPr>
            <w:tcW w:w="1531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A4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D00BB2">
        <w:trPr>
          <w:tblHeader/>
        </w:trPr>
        <w:tc>
          <w:tcPr>
            <w:tcW w:w="5103" w:type="dxa"/>
          </w:tcPr>
          <w:p w:rsidR="007C43B2" w:rsidRDefault="007C43B2" w:rsidP="00C92F7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Biến động giá nguyên vật liệu đầu vào</w:t>
            </w:r>
          </w:p>
        </w:tc>
        <w:tc>
          <w:tcPr>
            <w:tcW w:w="1531" w:type="dxa"/>
          </w:tcPr>
          <w:p w:rsidR="007C43B2" w:rsidRDefault="007C43B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43B2" w:rsidRDefault="007C43B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43B2" w:rsidRDefault="007C43B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D00BB2">
        <w:trPr>
          <w:tblHeader/>
        </w:trPr>
        <w:tc>
          <w:tcPr>
            <w:tcW w:w="5103" w:type="dxa"/>
          </w:tcPr>
          <w:p w:rsidR="007C43B2" w:rsidRDefault="007C43B2" w:rsidP="00C92F7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quy định, chính sách quản lý về chất lượng và giá trong ngành Dược phẩm</w:t>
            </w:r>
          </w:p>
        </w:tc>
        <w:tc>
          <w:tcPr>
            <w:tcW w:w="1531" w:type="dxa"/>
          </w:tcPr>
          <w:p w:rsidR="007C43B2" w:rsidRDefault="007C43B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43B2" w:rsidRDefault="007C43B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43B2" w:rsidRDefault="007C43B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9C3" w:rsidRDefault="001909C3" w:rsidP="001909C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B3267" w:rsidRPr="00AD658B" w:rsidRDefault="003B3267" w:rsidP="003B3267">
      <w:pPr>
        <w:pStyle w:val="ListParagraph"/>
        <w:numPr>
          <w:ilvl w:val="0"/>
          <w:numId w:val="1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Theo Quý Doanh nghiệp, đối tượng nào sau đây sẽ ảnh hưởng trực tiếp đến uy tín của một công ty trong ngành?</w:t>
      </w:r>
      <w:r w:rsidR="0029322E">
        <w:rPr>
          <w:rFonts w:ascii="Times New Roman" w:hAnsi="Times New Roman" w:cs="Times New Roman"/>
          <w:b/>
        </w:rPr>
        <w:t xml:space="preserve"> </w:t>
      </w:r>
      <w:r w:rsidR="0029322E" w:rsidRPr="0029322E">
        <w:rPr>
          <w:rFonts w:ascii="Times New Roman" w:hAnsi="Times New Roman" w:cs="Times New Roman"/>
          <w:i/>
        </w:rPr>
        <w:t>(Chọn tối đa 3 đối tượng)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831"/>
      </w:tblGrid>
      <w:tr w:rsidR="003B3267" w:rsidRPr="00C20322" w:rsidTr="00895FE9">
        <w:tc>
          <w:tcPr>
            <w:tcW w:w="85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 bệnh, những đối tượng sử dụng thuốc, dược liệu</w:t>
            </w:r>
          </w:p>
        </w:tc>
      </w:tr>
      <w:tr w:rsidR="003B3267" w:rsidRPr="00C20322" w:rsidTr="00895FE9">
        <w:tc>
          <w:tcPr>
            <w:tcW w:w="85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3B3267" w:rsidRDefault="003B3267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Dược sĩ, chuyên gia trong ngành dược</w:t>
            </w:r>
          </w:p>
        </w:tc>
      </w:tr>
      <w:tr w:rsidR="003B3267" w:rsidRPr="00C20322" w:rsidTr="00895FE9">
        <w:tc>
          <w:tcPr>
            <w:tcW w:w="85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3B3267" w:rsidRDefault="003B3267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nhà phân phối thuốc</w:t>
            </w:r>
          </w:p>
        </w:tc>
      </w:tr>
      <w:tr w:rsidR="003B3267" w:rsidRPr="00C20322" w:rsidTr="00895FE9">
        <w:tc>
          <w:tcPr>
            <w:tcW w:w="85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3B3267" w:rsidRDefault="003B3267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Báo chí, truyền thông</w:t>
            </w:r>
          </w:p>
        </w:tc>
      </w:tr>
      <w:tr w:rsidR="003B3267" w:rsidRPr="00C20322" w:rsidTr="00895FE9">
        <w:tc>
          <w:tcPr>
            <w:tcW w:w="85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3B3267" w:rsidRDefault="003B3267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Lãnh đạo, nhân viên cấp cao của công ty</w:t>
            </w:r>
          </w:p>
        </w:tc>
      </w:tr>
      <w:tr w:rsidR="00AD658B" w:rsidRPr="00C20322" w:rsidTr="00895FE9">
        <w:tc>
          <w:tcPr>
            <w:tcW w:w="851" w:type="dxa"/>
          </w:tcPr>
          <w:p w:rsidR="00AD658B" w:rsidRPr="00C20322" w:rsidRDefault="00AD658B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AD658B" w:rsidRDefault="00AD658B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Những người có liên quan (stakeholder)</w:t>
            </w:r>
          </w:p>
        </w:tc>
      </w:tr>
      <w:tr w:rsidR="003B3267" w:rsidRPr="00C20322" w:rsidTr="00895FE9">
        <w:tc>
          <w:tcPr>
            <w:tcW w:w="85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lastRenderedPageBreak/>
              <w:sym w:font="Wingdings" w:char="F0A8"/>
            </w:r>
          </w:p>
        </w:tc>
        <w:tc>
          <w:tcPr>
            <w:tcW w:w="7831" w:type="dxa"/>
          </w:tcPr>
          <w:p w:rsidR="003B3267" w:rsidRPr="00C20322" w:rsidRDefault="003B3267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8071C3" w:rsidRPr="00AD658B" w:rsidRDefault="008071C3" w:rsidP="008071C3">
      <w:pPr>
        <w:pStyle w:val="ListParagraph"/>
        <w:numPr>
          <w:ilvl w:val="0"/>
          <w:numId w:val="1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Đánh giá của Quý Doanh nghiệp về ảnh hưởng của các yếu tố sau đến uy tín của mộ</w:t>
      </w:r>
      <w:r w:rsidR="00576618" w:rsidRPr="00AD658B">
        <w:rPr>
          <w:rFonts w:ascii="Times New Roman" w:hAnsi="Times New Roman" w:cs="Times New Roman"/>
          <w:b/>
        </w:rPr>
        <w:t xml:space="preserve">t công ty </w:t>
      </w:r>
      <w:r w:rsidR="00B07DED" w:rsidRPr="00AD658B">
        <w:rPr>
          <w:rFonts w:ascii="Times New Roman" w:hAnsi="Times New Roman" w:cs="Times New Roman"/>
          <w:b/>
        </w:rPr>
        <w:t>dược</w:t>
      </w:r>
      <w:r w:rsidR="00576618" w:rsidRPr="00AD658B">
        <w:rPr>
          <w:rFonts w:ascii="Times New Roman" w:hAnsi="Times New Roman" w:cs="Times New Roman"/>
          <w:b/>
        </w:rPr>
        <w:t xml:space="preserve"> phẩm</w:t>
      </w:r>
      <w:r w:rsidRPr="00AD658B">
        <w:rPr>
          <w:rFonts w:ascii="Times New Roman" w:hAnsi="Times New Roman" w:cs="Times New Roman"/>
          <w:b/>
        </w:rPr>
        <w:t>?</w:t>
      </w:r>
      <w:r w:rsidR="00AD658B">
        <w:rPr>
          <w:rFonts w:ascii="Times New Roman" w:hAnsi="Times New Roman" w:cs="Times New Roman"/>
          <w:b/>
        </w:rPr>
        <w:t xml:space="preserve"> </w:t>
      </w:r>
      <w:r w:rsidR="00AD658B" w:rsidRPr="00D32AD0">
        <w:rPr>
          <w:rFonts w:ascii="Times New Roman" w:hAnsi="Times New Roman" w:cs="Times New Roman"/>
          <w:i/>
        </w:rPr>
        <w:t>(Đánh số từ 1-5 theo cấp độ ảnh hưởng với 1 là ảnh hưởng ít nhất, 5 là ảnh hưởng nhiều nhất)</w:t>
      </w:r>
    </w:p>
    <w:tbl>
      <w:tblPr>
        <w:tblStyle w:val="TableGrid"/>
        <w:tblW w:w="10177" w:type="dxa"/>
        <w:tblInd w:w="-176" w:type="dxa"/>
        <w:tblLook w:val="04A0" w:firstRow="1" w:lastRow="0" w:firstColumn="1" w:lastColumn="0" w:noHBand="0" w:noVBand="1"/>
      </w:tblPr>
      <w:tblGrid>
        <w:gridCol w:w="4791"/>
        <w:gridCol w:w="1417"/>
        <w:gridCol w:w="851"/>
        <w:gridCol w:w="850"/>
        <w:gridCol w:w="851"/>
        <w:gridCol w:w="1417"/>
      </w:tblGrid>
      <w:tr w:rsidR="00D32AD0" w:rsidTr="00927D94">
        <w:trPr>
          <w:tblHeader/>
        </w:trPr>
        <w:tc>
          <w:tcPr>
            <w:tcW w:w="4791" w:type="dxa"/>
            <w:shd w:val="clear" w:color="auto" w:fill="DBDBDB" w:themeFill="accent3" w:themeFillTint="66"/>
          </w:tcPr>
          <w:p w:rsidR="00D32AD0" w:rsidRPr="00402443" w:rsidRDefault="00D32AD0" w:rsidP="00445246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:rsidR="00927D94" w:rsidRDefault="00D32AD0" w:rsidP="00B07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D32AD0" w:rsidRPr="00B07DED" w:rsidRDefault="00D32AD0" w:rsidP="00B07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ít nhất)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D32AD0" w:rsidRPr="00B07DED" w:rsidRDefault="00D32AD0" w:rsidP="004452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D32AD0" w:rsidRPr="00B07DED" w:rsidRDefault="00D32AD0" w:rsidP="004452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D32AD0" w:rsidRDefault="00D32AD0" w:rsidP="004452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27D94" w:rsidRDefault="00D32AD0" w:rsidP="004452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D32AD0" w:rsidRDefault="00D32AD0" w:rsidP="004452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(Ảnh hưởng nhiều nhất)</w:t>
            </w:r>
          </w:p>
        </w:tc>
      </w:tr>
      <w:tr w:rsidR="00D32AD0" w:rsidTr="00927D94">
        <w:trPr>
          <w:trHeight w:val="391"/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Tiềm lực tài chính của công ty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2AD0" w:rsidTr="00927D94">
        <w:trPr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quả hoạt động kinh doanh trong những năm gần đây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927D94">
        <w:trPr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thuốc, dụng cụ y tế, dịch vụ phân phối thuốc công ty cung cấp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927D94">
        <w:trPr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tập trung vào R&amp;D (Nghiên cứu &amp; Phát triển) nhằm cho ra đời các sản phẩm thuốc, dược phẩm mới hoặc nâng cấp chất lượng dịch vụ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98278D">
        <w:trPr>
          <w:trHeight w:val="1041"/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có môi trường làm việc chuyên nghiệp, chế độ đào tạo, đãi ngộ cho nhân viên tốt, nhân lực chuyên môn cao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927D94">
        <w:trPr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Lãnh đạo của công ty có hình ảnh tốt, tích cực trên truyền thông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D32AD0" w:rsidTr="00927D94">
        <w:trPr>
          <w:tblHeader/>
        </w:trPr>
        <w:tc>
          <w:tcPr>
            <w:tcW w:w="4791" w:type="dxa"/>
          </w:tcPr>
          <w:p w:rsidR="00D32AD0" w:rsidRDefault="00D32AD0" w:rsidP="00273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thực hiện tốt, đầy đủ trách nhiệm với xã hội, cộng đồng</w:t>
            </w: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AD0" w:rsidRDefault="00D32AD0" w:rsidP="0027397B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F787E" w:rsidTr="00927D94">
        <w:trPr>
          <w:tblHeader/>
        </w:trPr>
        <w:tc>
          <w:tcPr>
            <w:tcW w:w="4791" w:type="dxa"/>
          </w:tcPr>
          <w:p w:rsidR="006F787E" w:rsidRDefault="006F787E" w:rsidP="006F7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năm kinh nghiệm hoạt động của công ty</w:t>
            </w: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F787E" w:rsidTr="00927D94">
        <w:trPr>
          <w:tblHeader/>
        </w:trPr>
        <w:tc>
          <w:tcPr>
            <w:tcW w:w="4791" w:type="dxa"/>
          </w:tcPr>
          <w:p w:rsidR="006F787E" w:rsidRDefault="006F787E" w:rsidP="006F7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Dịch vụ chăm sóc khách hàng tốt</w:t>
            </w: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F787E" w:rsidTr="00927D94">
        <w:trPr>
          <w:tblHeader/>
        </w:trPr>
        <w:tc>
          <w:tcPr>
            <w:tcW w:w="4791" w:type="dxa"/>
          </w:tcPr>
          <w:p w:rsidR="006F787E" w:rsidRDefault="006F787E" w:rsidP="006F7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có nhiều thành tích, chứng chỉ của các tổ chức uy tín</w:t>
            </w: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  <w:tr w:rsidR="006F787E" w:rsidTr="00927D94">
        <w:trPr>
          <w:tblHeader/>
        </w:trPr>
        <w:tc>
          <w:tcPr>
            <w:tcW w:w="4791" w:type="dxa"/>
          </w:tcPr>
          <w:p w:rsidR="006F787E" w:rsidRDefault="006F787E" w:rsidP="006F7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ty được nhiều người đánh giá, có thương hiệu</w:t>
            </w: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787E" w:rsidRDefault="006F787E" w:rsidP="006F787E">
            <w:pPr>
              <w:spacing w:after="0"/>
              <w:ind w:left="270" w:hanging="270"/>
              <w:rPr>
                <w:rFonts w:ascii="Times New Roman" w:hAnsi="Times New Roman" w:cs="Times New Roman"/>
              </w:rPr>
            </w:pPr>
          </w:p>
        </w:tc>
      </w:tr>
    </w:tbl>
    <w:p w:rsidR="006F787E" w:rsidRDefault="006F787E" w:rsidP="0098278D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/>
        </w:rPr>
      </w:pPr>
    </w:p>
    <w:p w:rsidR="007C43B2" w:rsidRDefault="003B3267">
      <w:pPr>
        <w:pStyle w:val="ListParagraph"/>
        <w:numPr>
          <w:ilvl w:val="0"/>
          <w:numId w:val="1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Đánh giá của Quý Doanh nghiệp về mức độ triển khai các hoạt động dưới đây tại doanh nghiệp?</w:t>
      </w:r>
    </w:p>
    <w:tbl>
      <w:tblPr>
        <w:tblStyle w:val="TableGrid"/>
        <w:tblW w:w="10202" w:type="dxa"/>
        <w:tblInd w:w="-147" w:type="dxa"/>
        <w:tblLook w:val="04A0" w:firstRow="1" w:lastRow="0" w:firstColumn="1" w:lastColumn="0" w:noHBand="0" w:noVBand="1"/>
      </w:tblPr>
      <w:tblGrid>
        <w:gridCol w:w="4462"/>
        <w:gridCol w:w="1170"/>
        <w:gridCol w:w="1031"/>
        <w:gridCol w:w="1089"/>
        <w:gridCol w:w="1280"/>
        <w:gridCol w:w="1170"/>
      </w:tblGrid>
      <w:tr w:rsidR="007C43B2" w:rsidTr="0098278D">
        <w:trPr>
          <w:tblHeader/>
        </w:trPr>
        <w:tc>
          <w:tcPr>
            <w:tcW w:w="4462" w:type="dxa"/>
          </w:tcPr>
          <w:p w:rsidR="007C43B2" w:rsidRPr="00CE2EF2" w:rsidRDefault="007C43B2" w:rsidP="002A2716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C43B2" w:rsidRPr="00402443" w:rsidRDefault="007C43B2" w:rsidP="002A27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Rất hạn chế</w:t>
            </w:r>
          </w:p>
        </w:tc>
        <w:tc>
          <w:tcPr>
            <w:tcW w:w="1031" w:type="dxa"/>
          </w:tcPr>
          <w:p w:rsidR="007C43B2" w:rsidRPr="00402443" w:rsidRDefault="007C43B2" w:rsidP="002A27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Hạn chế</w:t>
            </w:r>
          </w:p>
        </w:tc>
        <w:tc>
          <w:tcPr>
            <w:tcW w:w="1089" w:type="dxa"/>
          </w:tcPr>
          <w:p w:rsidR="007C43B2" w:rsidRPr="00402443" w:rsidRDefault="007C43B2" w:rsidP="002A2716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Vừa phải</w:t>
            </w:r>
          </w:p>
        </w:tc>
        <w:tc>
          <w:tcPr>
            <w:tcW w:w="1280" w:type="dxa"/>
          </w:tcPr>
          <w:p w:rsidR="007C43B2" w:rsidRPr="00402443" w:rsidRDefault="007C43B2" w:rsidP="002A27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Chú trọng</w:t>
            </w:r>
          </w:p>
        </w:tc>
        <w:tc>
          <w:tcPr>
            <w:tcW w:w="1170" w:type="dxa"/>
          </w:tcPr>
          <w:p w:rsidR="007C43B2" w:rsidRPr="00402443" w:rsidRDefault="007C43B2" w:rsidP="002A2716">
            <w:pPr>
              <w:spacing w:after="0" w:line="36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402443">
              <w:rPr>
                <w:rFonts w:ascii="Times New Roman" w:hAnsi="Times New Roman" w:cs="Times New Roman"/>
                <w:b/>
              </w:rPr>
              <w:t>Rất chú trọng</w:t>
            </w: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Điều tra rõ thị trường, sản xuất ra các loại thuốc phù hợp với nhu cầu người dân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Chống hàng giả, hàng nhái, hàng kém chất lượng, đảm bảo an toàn cho người sử dụng thuốc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Đầu tư xây dựng phòng thí nghiệm phục vụ nghiên cứu thuốc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cường chuyển giao công nghệ sản xuất nguyên liệu (mua bằng phát minh, sáng chế, hợp tác…)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Nâng cấp, đầu tư nhà máy sản xuất đạt chuẩn quốc  tế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Tăng cường đào tạo, phát triển nguồn nhân lực chất lượng cao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Liên minh giữa các đối tác không cạnh tranh (nhà cung cấp nguyên liệu, máy móc, nhà phân phối…) 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Kiểm soát nguồn nguyên liệu đầu vào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Kiểm soát rủi ro về môi trường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3B2" w:rsidTr="007C43B2">
        <w:tc>
          <w:tcPr>
            <w:tcW w:w="4462" w:type="dxa"/>
          </w:tcPr>
          <w:p w:rsidR="007C43B2" w:rsidRDefault="007C43B2" w:rsidP="002A27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Kiểm soát rủi ro tài chính</w:t>
            </w: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C43B2" w:rsidRDefault="007C43B2" w:rsidP="002A2716">
            <w:pPr>
              <w:spacing w:after="0"/>
              <w:ind w:left="270" w:hanging="2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13C8" w:rsidRPr="00AD658B" w:rsidRDefault="000C13C8" w:rsidP="000C13C8">
      <w:pPr>
        <w:pStyle w:val="ListParagraph"/>
        <w:numPr>
          <w:ilvl w:val="0"/>
          <w:numId w:val="14"/>
        </w:numPr>
        <w:spacing w:before="240"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Theo Quý Doanh nghiệp, đâu là những hạn chế, khó khăn lớn nhất của các doanh nghiệp dược nội địa hiện nay?</w:t>
      </w:r>
      <w:r w:rsidR="00603FFE">
        <w:rPr>
          <w:rFonts w:ascii="Times New Roman" w:hAnsi="Times New Roman" w:cs="Times New Roman"/>
          <w:b/>
        </w:rPr>
        <w:t xml:space="preserve"> </w:t>
      </w:r>
      <w:r w:rsidR="00603FFE" w:rsidRPr="00603FFE">
        <w:rPr>
          <w:rFonts w:ascii="Times New Roman" w:hAnsi="Times New Roman" w:cs="Times New Roman"/>
        </w:rPr>
        <w:t>(Tối đa 3 lựa chọn)</w:t>
      </w:r>
    </w:p>
    <w:tbl>
      <w:tblPr>
        <w:tblStyle w:val="TableGrid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71"/>
      </w:tblGrid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Kinh phí đầu tư nghiên cứu và phát triển (R&amp;D) còn hạn chế</w:t>
            </w:r>
          </w:p>
        </w:tc>
      </w:tr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Default="000C13C8" w:rsidP="00C56A0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</w:t>
            </w:r>
            <w:r w:rsidRPr="00B07DED">
              <w:rPr>
                <w:rFonts w:ascii="Times New Roman" w:hAnsi="Times New Roman" w:cs="Times New Roman"/>
              </w:rPr>
              <w:t>ội ngũ cán bộ kỹ thuật và trang thiết bị chất lượng cao chưa đáp ứng yêu cầu</w:t>
            </w:r>
            <w:r>
              <w:rPr>
                <w:rFonts w:ascii="Times New Roman" w:hAnsi="Times New Roman" w:cs="Times New Roman"/>
              </w:rPr>
              <w:t xml:space="preserve"> sản xuất</w:t>
            </w:r>
          </w:p>
        </w:tc>
      </w:tr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07DED">
              <w:rPr>
                <w:rFonts w:ascii="Times New Roman" w:hAnsi="Times New Roman" w:cs="Times New Roman"/>
              </w:rPr>
              <w:t xml:space="preserve">hất lượng thuốc sản xuất trong nước </w:t>
            </w:r>
            <w:r>
              <w:rPr>
                <w:rFonts w:ascii="Times New Roman" w:hAnsi="Times New Roman" w:cs="Times New Roman"/>
              </w:rPr>
              <w:t xml:space="preserve">chưa cạnh tranh được </w:t>
            </w:r>
            <w:r w:rsidRPr="00B07DED">
              <w:rPr>
                <w:rFonts w:ascii="Times New Roman" w:hAnsi="Times New Roman" w:cs="Times New Roman"/>
              </w:rPr>
              <w:t>với thuốc nhập khẩu</w:t>
            </w:r>
          </w:p>
        </w:tc>
      </w:tr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Default="000C13C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Các vấn đề về bằng sáng chế và bảo hộ trí tuệ </w:t>
            </w:r>
          </w:p>
        </w:tc>
      </w:tr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Quy trình đấu thầu thuốc tại các bệnh viện (kênh ETC)</w:t>
            </w:r>
          </w:p>
        </w:tc>
      </w:tr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Default="000C13C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Bị phụ thuộc vào nguồn nguyên liệu chủ yếu nhập khẩu từ nước ngoài</w:t>
            </w:r>
          </w:p>
        </w:tc>
      </w:tr>
      <w:tr w:rsidR="00101348" w:rsidRPr="00C20322" w:rsidTr="0098278D">
        <w:tc>
          <w:tcPr>
            <w:tcW w:w="851" w:type="dxa"/>
          </w:tcPr>
          <w:p w:rsidR="00101348" w:rsidRPr="00C20322" w:rsidRDefault="0010134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101348" w:rsidRDefault="0010134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Thuốc chịu sự quản lý về giá, công ty gặp khó khăn trong điều chỉnh giá bán</w:t>
            </w:r>
          </w:p>
        </w:tc>
      </w:tr>
      <w:tr w:rsidR="006F787E" w:rsidRPr="00C20322" w:rsidTr="0098278D">
        <w:tc>
          <w:tcPr>
            <w:tcW w:w="851" w:type="dxa"/>
          </w:tcPr>
          <w:p w:rsidR="006F787E" w:rsidRPr="00C20322" w:rsidRDefault="006F787E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6F787E" w:rsidRDefault="006F787E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cạnh tranh mạnh mẽ giữa các công ty sản xuất và kinh doanh dược phẩm</w:t>
            </w:r>
          </w:p>
        </w:tc>
      </w:tr>
      <w:tr w:rsidR="000C13C8" w:rsidRPr="00C20322" w:rsidTr="0098278D">
        <w:tc>
          <w:tcPr>
            <w:tcW w:w="851" w:type="dxa"/>
          </w:tcPr>
          <w:p w:rsidR="000C13C8" w:rsidRPr="00C20322" w:rsidRDefault="000C13C8" w:rsidP="00895FE9">
            <w:pPr>
              <w:spacing w:after="0" w:line="360" w:lineRule="auto"/>
              <w:ind w:left="270" w:hanging="270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471" w:type="dxa"/>
          </w:tcPr>
          <w:p w:rsidR="000C13C8" w:rsidRDefault="000C13C8" w:rsidP="00895FE9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3B3267" w:rsidRPr="00AD658B" w:rsidRDefault="003B3267" w:rsidP="003B3267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>Chiến lược, dự định</w:t>
      </w:r>
      <w:r w:rsidR="00603FFE">
        <w:rPr>
          <w:rFonts w:ascii="Times New Roman" w:hAnsi="Times New Roman" w:cs="Times New Roman"/>
          <w:b/>
        </w:rPr>
        <w:t xml:space="preserve"> ưu tiên</w:t>
      </w:r>
      <w:r w:rsidRPr="00AD658B">
        <w:rPr>
          <w:rFonts w:ascii="Times New Roman" w:hAnsi="Times New Roman" w:cs="Times New Roman"/>
          <w:b/>
        </w:rPr>
        <w:t xml:space="preserve"> của Quý Doanh nghiệp trong </w:t>
      </w:r>
      <w:r w:rsidR="00A86DDA" w:rsidRPr="00AD658B">
        <w:rPr>
          <w:rFonts w:ascii="Times New Roman" w:hAnsi="Times New Roman" w:cs="Times New Roman"/>
          <w:b/>
        </w:rPr>
        <w:t>năm 20</w:t>
      </w:r>
      <w:r w:rsidR="00021622">
        <w:rPr>
          <w:rFonts w:ascii="Times New Roman" w:hAnsi="Times New Roman" w:cs="Times New Roman"/>
          <w:b/>
        </w:rPr>
        <w:t>20</w:t>
      </w:r>
      <w:r w:rsidR="00A86DDA" w:rsidRPr="00AD658B">
        <w:rPr>
          <w:rFonts w:ascii="Times New Roman" w:hAnsi="Times New Roman" w:cs="Times New Roman"/>
          <w:b/>
        </w:rPr>
        <w:t xml:space="preserve"> tới đây như thế nào</w:t>
      </w:r>
      <w:r w:rsidRPr="00AD658B">
        <w:rPr>
          <w:rFonts w:ascii="Times New Roman" w:hAnsi="Times New Roman" w:cs="Times New Roman"/>
          <w:b/>
        </w:rPr>
        <w:t>?</w:t>
      </w:r>
      <w:r w:rsidR="00603FFE">
        <w:rPr>
          <w:rFonts w:ascii="Times New Roman" w:hAnsi="Times New Roman" w:cs="Times New Roman"/>
          <w:b/>
        </w:rPr>
        <w:t xml:space="preserve"> </w:t>
      </w:r>
      <w:r w:rsidR="00603FFE" w:rsidRPr="00603FFE">
        <w:rPr>
          <w:rFonts w:ascii="Times New Roman" w:hAnsi="Times New Roman" w:cs="Times New Roman"/>
        </w:rPr>
        <w:t>(Tối đa 3 lựa chọn)</w:t>
      </w:r>
    </w:p>
    <w:p w:rsidR="003B3267" w:rsidRPr="001909C3" w:rsidRDefault="003B326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09C3">
        <w:rPr>
          <w:rFonts w:ascii="Times New Roman" w:hAnsi="Times New Roman" w:cs="Times New Roman"/>
        </w:rPr>
        <w:t xml:space="preserve">Nghiên cứu </w:t>
      </w:r>
      <w:r w:rsidR="0080504A">
        <w:rPr>
          <w:rFonts w:ascii="Times New Roman" w:hAnsi="Times New Roman" w:cs="Times New Roman"/>
        </w:rPr>
        <w:t xml:space="preserve">các </w:t>
      </w:r>
      <w:r w:rsidRPr="001909C3">
        <w:rPr>
          <w:rFonts w:ascii="Times New Roman" w:hAnsi="Times New Roman" w:cs="Times New Roman"/>
        </w:rPr>
        <w:t>sản phẩm thuốc mới</w:t>
      </w:r>
    </w:p>
    <w:p w:rsidR="003B3267" w:rsidRDefault="003B326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09C3">
        <w:rPr>
          <w:rFonts w:ascii="Times New Roman" w:hAnsi="Times New Roman" w:cs="Times New Roman"/>
        </w:rPr>
        <w:t xml:space="preserve">Đầu tư </w:t>
      </w:r>
      <w:r w:rsidR="0080504A">
        <w:rPr>
          <w:rFonts w:ascii="Times New Roman" w:hAnsi="Times New Roman" w:cs="Times New Roman"/>
        </w:rPr>
        <w:t>sản xuất</w:t>
      </w:r>
      <w:r w:rsidR="00A63D8D">
        <w:rPr>
          <w:rFonts w:ascii="Times New Roman" w:hAnsi="Times New Roman" w:cs="Times New Roman"/>
        </w:rPr>
        <w:t xml:space="preserve"> nguyên, dược liệ</w:t>
      </w:r>
      <w:r w:rsidR="0080504A">
        <w:rPr>
          <w:rFonts w:ascii="Times New Roman" w:hAnsi="Times New Roman" w:cs="Times New Roman"/>
        </w:rPr>
        <w:t>u, máy móc và dây chuyền sản xuất thuốc</w:t>
      </w:r>
    </w:p>
    <w:p w:rsidR="009F7487" w:rsidRDefault="009F748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Tập trung xây dựng nhóm hàng chiến lược có doanh số l</w:t>
      </w:r>
      <w:r w:rsidR="00367C53">
        <w:rPr>
          <w:rFonts w:ascii="Times New Roman" w:hAnsi="Times New Roman" w:cs="Times New Roman"/>
        </w:rPr>
        <w:t xml:space="preserve">ớn </w:t>
      </w:r>
      <w:r>
        <w:rPr>
          <w:rFonts w:ascii="Times New Roman" w:hAnsi="Times New Roman" w:cs="Times New Roman"/>
        </w:rPr>
        <w:t>và lợi nhuận cao</w:t>
      </w:r>
    </w:p>
    <w:p w:rsidR="009F7487" w:rsidRDefault="009F748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Xây dựng hệ thống sản xuất, quản lý chất lượng, hiệu quả</w:t>
      </w:r>
    </w:p>
    <w:p w:rsidR="003B3267" w:rsidRPr="001909C3" w:rsidRDefault="003B326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Đẩy mạnh hoạt động xuất khẩu</w:t>
      </w:r>
      <w:r w:rsidR="0080504A">
        <w:rPr>
          <w:rFonts w:ascii="Times New Roman" w:hAnsi="Times New Roman" w:cs="Times New Roman"/>
        </w:rPr>
        <w:t xml:space="preserve"> thuốc</w:t>
      </w:r>
    </w:p>
    <w:p w:rsidR="003B3267" w:rsidRDefault="003B326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09C3">
        <w:rPr>
          <w:rFonts w:ascii="Times New Roman" w:hAnsi="Times New Roman" w:cs="Times New Roman"/>
        </w:rPr>
        <w:t xml:space="preserve">Thực hiện M&amp;A, liên doanh với các doanh nghiệp </w:t>
      </w:r>
      <w:r>
        <w:rPr>
          <w:rFonts w:ascii="Times New Roman" w:hAnsi="Times New Roman" w:cs="Times New Roman"/>
        </w:rPr>
        <w:t>nước ngoài</w:t>
      </w:r>
    </w:p>
    <w:p w:rsidR="00367C53" w:rsidRDefault="00367C5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Tìm kiếm nhà cung cấp nguyên vật liệu với giá cạnh tranh </w:t>
      </w:r>
    </w:p>
    <w:p w:rsidR="009A5C7D" w:rsidRDefault="009A5C7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Tìm kiếm, đàm phán nguồn vốn vay với lãi suất ưu đãi</w:t>
      </w:r>
    </w:p>
    <w:p w:rsidR="00070CF5" w:rsidRDefault="003B326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70CF5">
        <w:rPr>
          <w:rFonts w:ascii="Times New Roman" w:hAnsi="Times New Roman" w:cs="Times New Roman"/>
        </w:rPr>
        <w:t xml:space="preserve">Phát triển, mở rộng </w:t>
      </w:r>
      <w:r w:rsidR="00070CF5" w:rsidRPr="00070CF5">
        <w:rPr>
          <w:rFonts w:ascii="Times New Roman" w:hAnsi="Times New Roman" w:cs="Times New Roman"/>
        </w:rPr>
        <w:t xml:space="preserve">kênh OTC (bán hàng trực tiếp qua các nhà thuốc) </w:t>
      </w:r>
    </w:p>
    <w:p w:rsidR="002306C9" w:rsidRDefault="002306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Cải tiến cơ cấu tổ chức, chính sách, quản lý của công ty</w:t>
      </w:r>
    </w:p>
    <w:p w:rsidR="00D32AD0" w:rsidRPr="00D32AD0" w:rsidRDefault="003B326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70CF5">
        <w:rPr>
          <w:rFonts w:ascii="Times New Roman" w:hAnsi="Times New Roman" w:cs="Times New Roman"/>
        </w:rPr>
        <w:t>Khác………………………………………………………………………………………..</w:t>
      </w:r>
    </w:p>
    <w:p w:rsidR="005D30A4" w:rsidRPr="00AD658B" w:rsidRDefault="005D30A4" w:rsidP="005E11F4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D658B">
        <w:rPr>
          <w:rFonts w:ascii="Times New Roman" w:hAnsi="Times New Roman" w:cs="Times New Roman"/>
          <w:b/>
        </w:rPr>
        <w:t xml:space="preserve">Theo Quý </w:t>
      </w:r>
      <w:r w:rsidR="007575A7" w:rsidRPr="00AD658B">
        <w:rPr>
          <w:rFonts w:ascii="Times New Roman" w:hAnsi="Times New Roman" w:cs="Times New Roman"/>
          <w:b/>
        </w:rPr>
        <w:t>Doanh nghiệp</w:t>
      </w:r>
      <w:r w:rsidRPr="00AD658B">
        <w:rPr>
          <w:rFonts w:ascii="Times New Roman" w:hAnsi="Times New Roman" w:cs="Times New Roman"/>
          <w:b/>
        </w:rPr>
        <w:t xml:space="preserve">, để hỗ trợ tốt nhất cho </w:t>
      </w:r>
      <w:r w:rsidR="00B07DED" w:rsidRPr="00AD658B">
        <w:rPr>
          <w:rFonts w:ascii="Times New Roman" w:hAnsi="Times New Roman" w:cs="Times New Roman"/>
          <w:b/>
        </w:rPr>
        <w:t>ngành dược</w:t>
      </w:r>
      <w:r w:rsidRPr="00AD658B">
        <w:rPr>
          <w:rFonts w:ascii="Times New Roman" w:hAnsi="Times New Roman" w:cs="Times New Roman"/>
          <w:b/>
        </w:rPr>
        <w:t>, Chính phủ nên chú trọng đến các biện pháp nào trong thời gian tới đây?</w:t>
      </w:r>
      <w:r w:rsidR="00603FFE">
        <w:rPr>
          <w:rFonts w:ascii="Times New Roman" w:hAnsi="Times New Roman" w:cs="Times New Roman"/>
          <w:b/>
        </w:rPr>
        <w:t xml:space="preserve"> </w:t>
      </w:r>
      <w:r w:rsidR="00603FFE" w:rsidRPr="00603FFE">
        <w:rPr>
          <w:rFonts w:ascii="Times New Roman" w:hAnsi="Times New Roman" w:cs="Times New Roman"/>
        </w:rPr>
        <w:t>(Tối đa 3 lựa chọn)</w:t>
      </w:r>
    </w:p>
    <w:tbl>
      <w:tblPr>
        <w:tblStyle w:val="TableGrid"/>
        <w:tblW w:w="90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5"/>
      </w:tblGrid>
      <w:tr w:rsidR="005D30A4" w:rsidRPr="00C20322" w:rsidTr="0098278D">
        <w:tc>
          <w:tcPr>
            <w:tcW w:w="851" w:type="dxa"/>
          </w:tcPr>
          <w:p w:rsidR="005D30A4" w:rsidRPr="00C20322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5D30A4" w:rsidRPr="00C20322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Ổn định kinh tế vĩ mô, nâng cao mức sống cho người dân</w:t>
            </w:r>
          </w:p>
        </w:tc>
      </w:tr>
      <w:tr w:rsidR="005D30A4" w:rsidRPr="00C20322" w:rsidTr="0098278D">
        <w:tc>
          <w:tcPr>
            <w:tcW w:w="851" w:type="dxa"/>
          </w:tcPr>
          <w:p w:rsidR="005D30A4" w:rsidRPr="00C20322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lastRenderedPageBreak/>
              <w:sym w:font="Wingdings" w:char="F0A8"/>
            </w:r>
          </w:p>
        </w:tc>
        <w:tc>
          <w:tcPr>
            <w:tcW w:w="8225" w:type="dxa"/>
          </w:tcPr>
          <w:p w:rsidR="005D30A4" w:rsidRDefault="001D1BF2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Khuyến khích hoạt động đầu tư: thu hút vốn, chuyển giao công nghệ… từ nước ngoài</w:t>
            </w:r>
          </w:p>
        </w:tc>
      </w:tr>
      <w:tr w:rsidR="005D30A4" w:rsidRPr="00C20322" w:rsidTr="0098278D">
        <w:tc>
          <w:tcPr>
            <w:tcW w:w="851" w:type="dxa"/>
          </w:tcPr>
          <w:p w:rsidR="005D30A4" w:rsidRPr="00C20322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1D1BF2" w:rsidRPr="00C20322" w:rsidRDefault="00C17598" w:rsidP="00A30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17598">
              <w:rPr>
                <w:rFonts w:ascii="Times New Roman" w:hAnsi="Times New Roman" w:cs="Times New Roman"/>
              </w:rPr>
              <w:t>oàn thiện hệ thống hành lang pháp lý về hoạt động sản xuất và lưu thông phân phối thuốc</w:t>
            </w:r>
          </w:p>
        </w:tc>
      </w:tr>
      <w:tr w:rsidR="00A30E9A" w:rsidRPr="00C20322" w:rsidTr="0098278D">
        <w:tc>
          <w:tcPr>
            <w:tcW w:w="851" w:type="dxa"/>
          </w:tcPr>
          <w:p w:rsidR="00A30E9A" w:rsidRPr="00C20322" w:rsidRDefault="00A30E9A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A30E9A" w:rsidRDefault="00A30E9A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Minh bạch hóa thông tin, tạo môi trường cạnh tranh công bằng giữa các doanh nghiệp</w:t>
            </w:r>
          </w:p>
        </w:tc>
      </w:tr>
      <w:tr w:rsidR="00905A9E" w:rsidRPr="00C20322" w:rsidTr="0098278D">
        <w:tc>
          <w:tcPr>
            <w:tcW w:w="851" w:type="dxa"/>
          </w:tcPr>
          <w:p w:rsidR="00905A9E" w:rsidRPr="00C20322" w:rsidRDefault="00905A9E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905A9E" w:rsidRDefault="006509E3" w:rsidP="006509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05A9E">
              <w:rPr>
                <w:rFonts w:ascii="Times New Roman" w:hAnsi="Times New Roman" w:cs="Times New Roman"/>
              </w:rPr>
              <w:t>uyên truyền</w:t>
            </w:r>
            <w:r w:rsidR="002774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A9E">
              <w:rPr>
                <w:rFonts w:ascii="Times New Roman" w:hAnsi="Times New Roman" w:cs="Times New Roman"/>
              </w:rPr>
              <w:t xml:space="preserve">nâng cao nhận thức của người dân về vấn đề </w:t>
            </w:r>
            <w:r>
              <w:rPr>
                <w:rFonts w:ascii="Times New Roman" w:hAnsi="Times New Roman" w:cs="Times New Roman"/>
              </w:rPr>
              <w:t>sử dụng thuốc hiệu quả</w:t>
            </w:r>
          </w:p>
        </w:tc>
      </w:tr>
      <w:tr w:rsidR="001C28F4" w:rsidRPr="00C20322" w:rsidTr="0098278D">
        <w:tc>
          <w:tcPr>
            <w:tcW w:w="851" w:type="dxa"/>
          </w:tcPr>
          <w:p w:rsidR="001C28F4" w:rsidRPr="00C20322" w:rsidRDefault="001C28F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C17598" w:rsidRDefault="001C28F4" w:rsidP="006509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 thiện và minh bạch quy trình đấu thầu thuốc tại các bệnh viện (kênh ETC)</w:t>
            </w:r>
          </w:p>
        </w:tc>
      </w:tr>
      <w:tr w:rsidR="00620ACA" w:rsidRPr="00C20322" w:rsidTr="0098278D">
        <w:tc>
          <w:tcPr>
            <w:tcW w:w="851" w:type="dxa"/>
          </w:tcPr>
          <w:p w:rsidR="00620ACA" w:rsidRPr="00C20322" w:rsidRDefault="00620ACA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620ACA" w:rsidRDefault="00620ACA" w:rsidP="006509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20ACA">
              <w:rPr>
                <w:rFonts w:ascii="Times New Roman" w:hAnsi="Times New Roman" w:cs="Times New Roman"/>
              </w:rPr>
              <w:t>ăng cường đầu tư và đa dạng hoá các nguồn vốn để đẩy mạnh phát triển ngành công nghiệp hoá dược và công nghiệp bào chế thuốc</w:t>
            </w:r>
          </w:p>
        </w:tc>
      </w:tr>
      <w:tr w:rsidR="00FF3076" w:rsidRPr="00C20322" w:rsidTr="0098278D">
        <w:tc>
          <w:tcPr>
            <w:tcW w:w="851" w:type="dxa"/>
          </w:tcPr>
          <w:p w:rsidR="00FF3076" w:rsidRPr="00C20322" w:rsidRDefault="00FF3076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FF3076" w:rsidRDefault="00FF3076" w:rsidP="006509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cường công tác kiểm tra, kiểm soát tránh tình trạng hàng giả, hàng nhái</w:t>
            </w:r>
          </w:p>
        </w:tc>
      </w:tr>
      <w:tr w:rsidR="00FF3076" w:rsidRPr="00C20322" w:rsidTr="0098278D">
        <w:tc>
          <w:tcPr>
            <w:tcW w:w="851" w:type="dxa"/>
          </w:tcPr>
          <w:p w:rsidR="00FF3076" w:rsidRPr="00C20322" w:rsidRDefault="00FF3076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FF3076" w:rsidRDefault="00142244" w:rsidP="009652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Đẩy mạnh công tác quản lý chất lượng sản phẩm dược, đặc biệt với sản phẩm mới </w:t>
            </w:r>
            <w:r w:rsidR="00965271">
              <w:rPr>
                <w:rFonts w:ascii="Times New Roman" w:hAnsi="Times New Roman" w:cs="Times New Roman"/>
              </w:rPr>
              <w:t>đưa ra thị trường</w:t>
            </w:r>
          </w:p>
        </w:tc>
      </w:tr>
      <w:tr w:rsidR="005D30A4" w:rsidRPr="00C20322" w:rsidTr="0098278D">
        <w:tc>
          <w:tcPr>
            <w:tcW w:w="851" w:type="dxa"/>
          </w:tcPr>
          <w:p w:rsidR="005D30A4" w:rsidRPr="00C20322" w:rsidRDefault="005D30A4" w:rsidP="00120B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8225" w:type="dxa"/>
          </w:tcPr>
          <w:p w:rsidR="005D30A4" w:rsidRPr="00C20322" w:rsidRDefault="005D30A4" w:rsidP="00120B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D32AD0" w:rsidRDefault="00524151" w:rsidP="00D32AD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44EFB" w:rsidRPr="00044EFB">
        <w:rPr>
          <w:rFonts w:ascii="Times New Roman" w:hAnsi="Times New Roman" w:cs="Times New Roman"/>
          <w:b/>
        </w:rPr>
        <w:t xml:space="preserve">Theo đánh giá của Quý Doanh nghiệp, đâu là các Công ty tiêu biểu nhất trong ngành </w:t>
      </w:r>
      <w:r w:rsidR="00BF5BC7">
        <w:rPr>
          <w:rFonts w:ascii="Times New Roman" w:hAnsi="Times New Roman" w:cs="Times New Roman"/>
          <w:b/>
        </w:rPr>
        <w:t>dược</w:t>
      </w:r>
      <w:r w:rsidR="00044EFB" w:rsidRPr="00044EFB">
        <w:rPr>
          <w:rFonts w:ascii="Times New Roman" w:hAnsi="Times New Roman" w:cs="Times New Roman"/>
          <w:b/>
        </w:rPr>
        <w:t xml:space="preserve"> Việt Nam hiện nay?</w:t>
      </w:r>
      <w:r w:rsidR="00044EFB" w:rsidRPr="00044EFB">
        <w:rPr>
          <w:rFonts w:ascii="Times New Roman" w:hAnsi="Times New Roman" w:cs="Times New Roman"/>
        </w:rPr>
        <w:t xml:space="preserve"> (</w:t>
      </w:r>
      <w:r w:rsidR="00044EFB" w:rsidRPr="00044EFB">
        <w:rPr>
          <w:rFonts w:ascii="Times New Roman" w:hAnsi="Times New Roman" w:cs="Times New Roman"/>
          <w:i/>
        </w:rPr>
        <w:t>Xin vui lòng đánh số từ 1 – 10 doanh nghiệp trong danh sách dưới đây với thứ tự 1 là doanh nghiệp mà Quý Doanh nghiệp</w:t>
      </w:r>
      <w:r w:rsidR="00044EFB" w:rsidRPr="00044EFB">
        <w:rPr>
          <w:rFonts w:ascii="Times New Roman" w:hAnsi="Times New Roman" w:cs="Times New Roman"/>
          <w:b/>
        </w:rPr>
        <w:t xml:space="preserve"> </w:t>
      </w:r>
      <w:r w:rsidR="00044EFB" w:rsidRPr="00044EFB">
        <w:rPr>
          <w:rFonts w:ascii="Times New Roman" w:hAnsi="Times New Roman" w:cs="Times New Roman"/>
          <w:i/>
        </w:rPr>
        <w:t>đánh giá tiêu biểu nhất</w:t>
      </w:r>
      <w:r w:rsidR="00044EFB" w:rsidRPr="00044EFB">
        <w:rPr>
          <w:rFonts w:ascii="Times New Roman" w:hAnsi="Times New Roman" w:cs="Times New Roman"/>
        </w:rPr>
        <w:t>)</w:t>
      </w:r>
    </w:p>
    <w:p w:rsidR="00515961" w:rsidRPr="00883B64" w:rsidRDefault="00515961" w:rsidP="00515961">
      <w:pPr>
        <w:spacing w:after="0" w:line="360" w:lineRule="auto"/>
        <w:rPr>
          <w:rFonts w:ascii="Times New Roman" w:hAnsi="Times New Roman" w:cs="Times New Roman"/>
          <w:i/>
        </w:rPr>
      </w:pPr>
      <w:r w:rsidRPr="00883B64">
        <w:rPr>
          <w:rFonts w:ascii="Times New Roman" w:hAnsi="Times New Roman" w:cs="Times New Roman"/>
          <w:b/>
          <w:i/>
          <w:u w:val="single"/>
        </w:rPr>
        <w:t>Lưu ý:</w:t>
      </w:r>
      <w:r>
        <w:rPr>
          <w:rFonts w:ascii="Times New Roman" w:hAnsi="Times New Roman" w:cs="Times New Roman"/>
          <w:i/>
        </w:rPr>
        <w:t xml:space="preserve"> </w:t>
      </w:r>
      <w:r w:rsidRPr="00883B64">
        <w:rPr>
          <w:rFonts w:ascii="Times New Roman" w:hAnsi="Times New Roman" w:cs="Times New Roman"/>
          <w:i/>
        </w:rPr>
        <w:t xml:space="preserve">Với các công ty </w:t>
      </w:r>
      <w:r>
        <w:rPr>
          <w:rFonts w:ascii="Times New Roman" w:hAnsi="Times New Roman" w:cs="Times New Roman"/>
          <w:i/>
        </w:rPr>
        <w:t>được</w:t>
      </w:r>
      <w:r w:rsidRPr="00883B64">
        <w:rPr>
          <w:rFonts w:ascii="Times New Roman" w:hAnsi="Times New Roman" w:cs="Times New Roman"/>
          <w:i/>
        </w:rPr>
        <w:t xml:space="preserve"> Quý Công ty đánh giá là tiêu biểu</w:t>
      </w:r>
      <w:r>
        <w:rPr>
          <w:rFonts w:ascii="Times New Roman" w:hAnsi="Times New Roman" w:cs="Times New Roman"/>
          <w:i/>
        </w:rPr>
        <w:t>,</w:t>
      </w:r>
      <w:r w:rsidRPr="00883B64">
        <w:rPr>
          <w:rFonts w:ascii="Times New Roman" w:hAnsi="Times New Roman" w:cs="Times New Roman"/>
          <w:i/>
        </w:rPr>
        <w:t xml:space="preserve"> nhưng không có tên trong danh sách, vui lòng điền thêm vào</w:t>
      </w:r>
      <w:r>
        <w:rPr>
          <w:rFonts w:ascii="Times New Roman" w:hAnsi="Times New Roman" w:cs="Times New Roman"/>
          <w:i/>
        </w:rPr>
        <w:t xml:space="preserve"> các</w:t>
      </w:r>
      <w:r w:rsidRPr="00883B64">
        <w:rPr>
          <w:rFonts w:ascii="Times New Roman" w:hAnsi="Times New Roman" w:cs="Times New Roman"/>
          <w:i/>
        </w:rPr>
        <w:t xml:space="preserve"> ô </w:t>
      </w:r>
      <w:r>
        <w:rPr>
          <w:rFonts w:ascii="Times New Roman" w:hAnsi="Times New Roman" w:cs="Times New Roman"/>
          <w:i/>
        </w:rPr>
        <w:t>trống phía dưới</w:t>
      </w:r>
    </w:p>
    <w:p w:rsidR="00BF5BC7" w:rsidRPr="00BF5BC7" w:rsidRDefault="00BF5BC7" w:rsidP="00BF5B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5BC7">
        <w:rPr>
          <w:rFonts w:ascii="Times New Roman" w:hAnsi="Times New Roman" w:cs="Times New Roman"/>
          <w:b/>
        </w:rPr>
        <w:t>LĨNH VỰC SẢN XUẤT DƯỢC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3681"/>
        <w:gridCol w:w="1439"/>
        <w:gridCol w:w="1480"/>
        <w:gridCol w:w="1485"/>
      </w:tblGrid>
      <w:tr w:rsidR="001C4E80" w:rsidRPr="0047172D" w:rsidTr="0098278D">
        <w:trPr>
          <w:tblHeader/>
        </w:trPr>
        <w:tc>
          <w:tcPr>
            <w:tcW w:w="1278" w:type="dxa"/>
            <w:vMerge w:val="restart"/>
            <w:shd w:val="clear" w:color="auto" w:fill="DBDBDB" w:themeFill="accent3" w:themeFillTint="66"/>
          </w:tcPr>
          <w:p w:rsidR="001C4E80" w:rsidRPr="0047172D" w:rsidRDefault="001C4E80" w:rsidP="00E5672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Thứ hạng</w:t>
            </w:r>
          </w:p>
        </w:tc>
        <w:tc>
          <w:tcPr>
            <w:tcW w:w="3779" w:type="dxa"/>
            <w:vMerge w:val="restart"/>
            <w:shd w:val="clear" w:color="auto" w:fill="DBDBDB" w:themeFill="accent3" w:themeFillTint="66"/>
          </w:tcPr>
          <w:p w:rsidR="001C4E80" w:rsidRPr="0047172D" w:rsidRDefault="001C4E80" w:rsidP="00E5672E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7172D">
              <w:rPr>
                <w:rFonts w:ascii="Times New Roman" w:hAnsi="Times New Roman" w:cs="Times New Roman"/>
                <w:b/>
              </w:rPr>
              <w:t>TÊN DOANH NGHIỆP</w:t>
            </w:r>
          </w:p>
        </w:tc>
        <w:tc>
          <w:tcPr>
            <w:tcW w:w="4514" w:type="dxa"/>
            <w:gridSpan w:val="3"/>
            <w:shd w:val="clear" w:color="auto" w:fill="DBDBDB" w:themeFill="accent3" w:themeFillTint="66"/>
          </w:tcPr>
          <w:p w:rsidR="001C4E80" w:rsidRDefault="001C4E80" w:rsidP="00E5672E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Tiêu chí được đánh giá cao nhất </w:t>
            </w:r>
          </w:p>
          <w:p w:rsidR="001C4E80" w:rsidRPr="0047172D" w:rsidRDefault="001C4E80" w:rsidP="00E5672E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(tích dấu x)</w:t>
            </w:r>
          </w:p>
        </w:tc>
      </w:tr>
      <w:tr w:rsidR="001C4E80" w:rsidRPr="0047172D" w:rsidTr="0098278D">
        <w:trPr>
          <w:tblHeader/>
        </w:trPr>
        <w:tc>
          <w:tcPr>
            <w:tcW w:w="1278" w:type="dxa"/>
            <w:vMerge/>
            <w:shd w:val="clear" w:color="auto" w:fill="DBDBDB" w:themeFill="accent3" w:themeFillTint="66"/>
          </w:tcPr>
          <w:p w:rsidR="001C4E80" w:rsidRPr="0047172D" w:rsidRDefault="001C4E80" w:rsidP="00E5672E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9" w:type="dxa"/>
            <w:vMerge/>
            <w:shd w:val="clear" w:color="auto" w:fill="DBDBDB" w:themeFill="accent3" w:themeFillTint="66"/>
          </w:tcPr>
          <w:p w:rsidR="001C4E80" w:rsidRPr="0047172D" w:rsidRDefault="001C4E80" w:rsidP="00E5672E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shd w:val="clear" w:color="auto" w:fill="DBDBDB" w:themeFill="accent3" w:themeFillTint="66"/>
          </w:tcPr>
          <w:p w:rsidR="001C4E80" w:rsidRPr="0047172D" w:rsidRDefault="001C4E80" w:rsidP="001C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Tiềm lực tài chính</w:t>
            </w:r>
          </w:p>
        </w:tc>
        <w:tc>
          <w:tcPr>
            <w:tcW w:w="1518" w:type="dxa"/>
            <w:shd w:val="clear" w:color="auto" w:fill="DBDBDB" w:themeFill="accent3" w:themeFillTint="66"/>
          </w:tcPr>
          <w:p w:rsidR="001C4E80" w:rsidRPr="0047172D" w:rsidRDefault="001C4E80" w:rsidP="001C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Chất lượng sản phẩm/ dịch vụ</w:t>
            </w:r>
          </w:p>
        </w:tc>
        <w:tc>
          <w:tcPr>
            <w:tcW w:w="1518" w:type="dxa"/>
            <w:shd w:val="clear" w:color="auto" w:fill="DBDBDB" w:themeFill="accent3" w:themeFillTint="66"/>
          </w:tcPr>
          <w:p w:rsidR="001C4E80" w:rsidRPr="0047172D" w:rsidRDefault="001C4E80" w:rsidP="001C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 tín thương hiệu</w:t>
            </w: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HẬU GIANG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XUẤT NHẬP KHẨU Y TẾ DOMESCO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IMEXPHARM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TRAPHACO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PYMEPHARCO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TENAMYD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TRANG THIẾT BỊ Y TẾ BÌNH ĐỊNH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HÀ TÂY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HÓA-DƯỢC PHẨM MEKOPHAR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ROHTO - MENTHOLATUM VIỆT NAM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VẬT TƯ Y TẾ THANH HOÁ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SANOFI - AVENTIS VN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 xml:space="preserve">CÔNG TY CP DƯỢC PHẨM NAM HÀ 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TRUNG ƯƠNG MEDIPLANTEX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TW 1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OPC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VẬT TƯ Y TẾ HẢI DƯƠNG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CỬU LONG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VĨNH PHÚC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S.P.M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DƯỢC PHẨM HISAMITSU VIET NAM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LÂM ĐỒNG-LADOPHAR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SA VI (SAVIPHARM)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TRUNG ƯƠNG VIDIPHA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DANAPHA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SAO THÁI DƯƠNG</w:t>
            </w: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E80" w:rsidRPr="0047172D" w:rsidTr="0098278D">
        <w:trPr>
          <w:trHeight w:val="432"/>
        </w:trPr>
        <w:tc>
          <w:tcPr>
            <w:tcW w:w="1278" w:type="dxa"/>
            <w:vAlign w:val="center"/>
          </w:tcPr>
          <w:p w:rsidR="001C4E80" w:rsidRPr="0047172D" w:rsidRDefault="001C4E80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1C4E80" w:rsidRPr="0047172D" w:rsidRDefault="001C4E80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70CF5" w:rsidRDefault="00070CF5" w:rsidP="00BF5B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36C95" w:rsidRPr="00BF5BC7" w:rsidRDefault="00F36C95" w:rsidP="00F36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5BC7">
        <w:rPr>
          <w:rFonts w:ascii="Times New Roman" w:hAnsi="Times New Roman" w:cs="Times New Roman"/>
          <w:b/>
        </w:rPr>
        <w:t>LĨNH VỰ</w:t>
      </w:r>
      <w:r>
        <w:rPr>
          <w:rFonts w:ascii="Times New Roman" w:hAnsi="Times New Roman" w:cs="Times New Roman"/>
          <w:b/>
        </w:rPr>
        <w:t xml:space="preserve">C PHÂN PHỐI, KINH DOANH </w:t>
      </w:r>
      <w:r w:rsidRPr="00BF5BC7">
        <w:rPr>
          <w:rFonts w:ascii="Times New Roman" w:hAnsi="Times New Roman" w:cs="Times New Roman"/>
          <w:b/>
        </w:rPr>
        <w:t>DƯỢC PHẨM</w:t>
      </w:r>
      <w:r>
        <w:rPr>
          <w:rFonts w:ascii="Times New Roman" w:hAnsi="Times New Roman" w:cs="Times New Roman"/>
          <w:b/>
        </w:rPr>
        <w:t xml:space="preserve"> VÀ VẬT TƯ, TRANG THIẾT BỊ Y TẾ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1226"/>
        <w:gridCol w:w="3844"/>
        <w:gridCol w:w="1524"/>
        <w:gridCol w:w="1524"/>
        <w:gridCol w:w="1524"/>
      </w:tblGrid>
      <w:tr w:rsidR="00F36C95" w:rsidRPr="00D32AD0" w:rsidTr="0098278D">
        <w:trPr>
          <w:tblHeader/>
        </w:trPr>
        <w:tc>
          <w:tcPr>
            <w:tcW w:w="1226" w:type="dxa"/>
            <w:vMerge w:val="restart"/>
            <w:shd w:val="clear" w:color="auto" w:fill="DBDBDB" w:themeFill="accent3" w:themeFillTint="66"/>
          </w:tcPr>
          <w:p w:rsidR="00F36C95" w:rsidRPr="00D32AD0" w:rsidRDefault="00F36C95" w:rsidP="003D215A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2AD0">
              <w:rPr>
                <w:rFonts w:ascii="Times New Roman" w:hAnsi="Times New Roman" w:cs="Times New Roman"/>
                <w:b/>
                <w:sz w:val="21"/>
                <w:szCs w:val="21"/>
              </w:rPr>
              <w:t>Thứ hạng</w:t>
            </w:r>
          </w:p>
        </w:tc>
        <w:tc>
          <w:tcPr>
            <w:tcW w:w="3844" w:type="dxa"/>
            <w:vMerge w:val="restart"/>
            <w:shd w:val="clear" w:color="auto" w:fill="DBDBDB" w:themeFill="accent3" w:themeFillTint="66"/>
          </w:tcPr>
          <w:p w:rsidR="00F36C95" w:rsidRPr="00D32AD0" w:rsidRDefault="00F36C95" w:rsidP="003D215A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2AD0">
              <w:rPr>
                <w:rFonts w:ascii="Times New Roman" w:hAnsi="Times New Roman" w:cs="Times New Roman"/>
                <w:b/>
                <w:sz w:val="21"/>
                <w:szCs w:val="21"/>
              </w:rPr>
              <w:t>TÊN DOANH NGHIỆP</w:t>
            </w:r>
          </w:p>
        </w:tc>
        <w:tc>
          <w:tcPr>
            <w:tcW w:w="4572" w:type="dxa"/>
            <w:gridSpan w:val="3"/>
            <w:shd w:val="clear" w:color="auto" w:fill="DBDBDB" w:themeFill="accent3" w:themeFillTint="66"/>
          </w:tcPr>
          <w:p w:rsidR="00F36C95" w:rsidRDefault="00F36C95" w:rsidP="003D215A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Tiêu chí được đánh giá cao nhất </w:t>
            </w:r>
          </w:p>
          <w:p w:rsidR="00F36C95" w:rsidRPr="0047172D" w:rsidRDefault="00F36C95" w:rsidP="003D215A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(tích dấu x)</w:t>
            </w:r>
          </w:p>
        </w:tc>
      </w:tr>
      <w:tr w:rsidR="00F36C95" w:rsidRPr="00D32AD0" w:rsidTr="0098278D">
        <w:trPr>
          <w:tblHeader/>
        </w:trPr>
        <w:tc>
          <w:tcPr>
            <w:tcW w:w="1226" w:type="dxa"/>
            <w:vMerge/>
            <w:shd w:val="clear" w:color="auto" w:fill="DBDBDB" w:themeFill="accent3" w:themeFillTint="66"/>
          </w:tcPr>
          <w:p w:rsidR="00F36C95" w:rsidRPr="00D32AD0" w:rsidRDefault="00F36C95" w:rsidP="003D215A">
            <w:pPr>
              <w:spacing w:after="0"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844" w:type="dxa"/>
            <w:vMerge/>
            <w:shd w:val="clear" w:color="auto" w:fill="DBDBDB" w:themeFill="accent3" w:themeFillTint="66"/>
          </w:tcPr>
          <w:p w:rsidR="00F36C95" w:rsidRPr="00D32AD0" w:rsidRDefault="00F36C95" w:rsidP="003D215A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4" w:type="dxa"/>
            <w:shd w:val="clear" w:color="auto" w:fill="DBDBDB" w:themeFill="accent3" w:themeFillTint="66"/>
          </w:tcPr>
          <w:p w:rsidR="00F36C95" w:rsidRPr="0047172D" w:rsidRDefault="00F36C95" w:rsidP="003D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Tiềm lực tài chính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F36C95" w:rsidRPr="0047172D" w:rsidRDefault="00F36C95" w:rsidP="003D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Chất lượng sản phẩm/ dịch vụ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F36C95" w:rsidRPr="0047172D" w:rsidRDefault="00F36C95" w:rsidP="003D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 tín thương hiệu</w:t>
            </w: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ZUELLIG PHARMA VIỆT NAM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 xml:space="preserve">CÔNG TY CP DƯỢC LIỆU TRUNG ƯƠNG 2 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THƯƠNG MẠI VÀ DƯỢC PHẨM SANG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TW CODUPHA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MTV DƯỢC SÀI GÒN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TRUNG ƯƠNG CPC1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THIẾT BỊ Y TẾ HÀ NỘI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DƯỢC PHẨM &amp; TRANG THIẾT BỊ Y TẾ HOÀNG ĐỨC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DƯỢC-THIẾT BỊ Y TẾ ĐÀ NẴNG (DAPHARCO)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DƯỢC PHẨM KHƯƠNG DUY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ROCHE VIỆT NAM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Y DƯỢC PHẨM VIMEDIMEX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ECO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TRUNG ƯƠNG MEDIPHARCO-TENAMYD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DƯỢC PHẨM TRANG THIẾT BỊ Y TẾ T.D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THIẾT BỊ VẬT TƯ Y TẾ THANH HOÁ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VIỆT HÀ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BẾN TRE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MỸ PHẨM TENAMYD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THÀNH NHƠN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TNHH DƯỢC KIM ĐÔ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DƯỢC PHẨM PHANO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CÔNG TY CP XNK Y TẾ TPHCM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  <w:r w:rsidRPr="0047172D">
              <w:rPr>
                <w:rFonts w:ascii="Times New Roman" w:hAnsi="Times New Roman" w:cs="Times New Roman"/>
              </w:rPr>
              <w:t>TỔNG CÔNG TY DƯỢC VIỆT NAM - CTCP</w:t>
            </w: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6C95" w:rsidRPr="00D32AD0" w:rsidTr="0098278D">
        <w:trPr>
          <w:trHeight w:val="576"/>
        </w:trPr>
        <w:tc>
          <w:tcPr>
            <w:tcW w:w="1226" w:type="dxa"/>
            <w:vAlign w:val="center"/>
          </w:tcPr>
          <w:p w:rsidR="00F36C95" w:rsidRPr="0047172D" w:rsidRDefault="00F36C95" w:rsidP="005B5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F36C95" w:rsidRPr="0047172D" w:rsidRDefault="00F36C95" w:rsidP="009827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2716" w:rsidRDefault="00A92716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554051" w:rsidRPr="00697C82" w:rsidRDefault="00EC4B15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97C82">
        <w:rPr>
          <w:rFonts w:ascii="Times New Roman" w:hAnsi="Times New Roman" w:cs="Times New Roman"/>
          <w:i/>
        </w:rPr>
        <w:t xml:space="preserve">Trân trọng cảm ơn sự hợp tác của </w:t>
      </w:r>
      <w:r w:rsidR="003C474B" w:rsidRPr="00697C82">
        <w:rPr>
          <w:rFonts w:ascii="Times New Roman" w:hAnsi="Times New Roman" w:cs="Times New Roman"/>
          <w:i/>
        </w:rPr>
        <w:t xml:space="preserve">Quý </w:t>
      </w:r>
      <w:r w:rsidR="007575A7">
        <w:rPr>
          <w:rFonts w:ascii="Times New Roman" w:hAnsi="Times New Roman" w:cs="Times New Roman"/>
          <w:i/>
        </w:rPr>
        <w:t>Doanh nghiệp</w:t>
      </w:r>
      <w:r w:rsidR="00A10BD5" w:rsidRPr="00697C82">
        <w:rPr>
          <w:rFonts w:ascii="Times New Roman" w:hAnsi="Times New Roman" w:cs="Times New Roman"/>
          <w:i/>
        </w:rPr>
        <w:t>!</w:t>
      </w:r>
    </w:p>
    <w:sectPr w:rsidR="00554051" w:rsidRPr="00697C82" w:rsidSect="001C28F4">
      <w:headerReference w:type="default" r:id="rId8"/>
      <w:footerReference w:type="default" r:id="rId9"/>
      <w:pgSz w:w="11907" w:h="16840" w:code="9"/>
      <w:pgMar w:top="1418" w:right="1134" w:bottom="1440" w:left="1418" w:header="43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1A" w:rsidRDefault="005F5D1A" w:rsidP="00AA060A">
      <w:pPr>
        <w:spacing w:after="0" w:line="240" w:lineRule="auto"/>
      </w:pPr>
      <w:r>
        <w:separator/>
      </w:r>
    </w:p>
  </w:endnote>
  <w:endnote w:type="continuationSeparator" w:id="0">
    <w:p w:rsidR="005F5D1A" w:rsidRDefault="005F5D1A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8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45"/>
      <w:gridCol w:w="8037"/>
    </w:tblGrid>
    <w:tr w:rsidR="00531BD8" w:rsidTr="00531BD8">
      <w:trPr>
        <w:trHeight w:val="1174"/>
      </w:trPr>
      <w:tc>
        <w:tcPr>
          <w:tcW w:w="2245" w:type="dxa"/>
          <w:vAlign w:val="center"/>
        </w:tcPr>
        <w:p w:rsidR="00531BD8" w:rsidRDefault="00531BD8" w:rsidP="00531BD8">
          <w:pPr>
            <w:pStyle w:val="Footer"/>
            <w:spacing w:line="276" w:lineRule="auto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</w:rPr>
            <w:drawing>
              <wp:inline distT="0" distB="0" distL="0" distR="0">
                <wp:extent cx="1102360" cy="656374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VN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933" cy="66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Align w:val="center"/>
        </w:tcPr>
        <w:p w:rsidR="00531BD8" w:rsidRPr="003C1407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3C1407">
            <w:rPr>
              <w:rFonts w:ascii="Times New Roman" w:hAnsi="Times New Roman"/>
              <w:b/>
              <w:sz w:val="16"/>
            </w:rPr>
            <w:t xml:space="preserve">Công ty </w:t>
          </w:r>
          <w:r w:rsidR="00E92FC3">
            <w:rPr>
              <w:rFonts w:ascii="Times New Roman" w:hAnsi="Times New Roman"/>
              <w:b/>
              <w:sz w:val="16"/>
            </w:rPr>
            <w:t>Cố phần</w:t>
          </w:r>
          <w:r w:rsidRPr="003C1407">
            <w:rPr>
              <w:rFonts w:ascii="Times New Roman" w:hAnsi="Times New Roman"/>
              <w:b/>
              <w:sz w:val="16"/>
            </w:rPr>
            <w:t xml:space="preserve"> Báo cáo Đánh giá Việt Nam</w:t>
          </w:r>
        </w:p>
        <w:p w:rsidR="00531BD8" w:rsidRPr="003C1407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</w:rPr>
          </w:pPr>
          <w:r w:rsidRPr="003C1407">
            <w:rPr>
              <w:rFonts w:ascii="Times New Roman" w:hAnsi="Times New Roman"/>
              <w:sz w:val="16"/>
            </w:rPr>
            <w:t xml:space="preserve">Phòng </w:t>
          </w:r>
          <w:r w:rsidR="0047172D">
            <w:rPr>
              <w:rFonts w:ascii="Times New Roman" w:hAnsi="Times New Roman"/>
              <w:sz w:val="16"/>
            </w:rPr>
            <w:t xml:space="preserve">205, </w:t>
          </w:r>
          <w:r w:rsidR="000D5DE5">
            <w:rPr>
              <w:rFonts w:ascii="Times New Roman" w:hAnsi="Times New Roman"/>
              <w:sz w:val="16"/>
            </w:rPr>
            <w:t>Nhà</w:t>
          </w:r>
          <w:r w:rsidR="0047172D">
            <w:rPr>
              <w:rFonts w:ascii="Times New Roman" w:hAnsi="Times New Roman"/>
              <w:sz w:val="16"/>
            </w:rPr>
            <w:t xml:space="preserve"> E, Số 3 Thành Công</w:t>
          </w:r>
          <w:r w:rsidRPr="003C1407">
            <w:rPr>
              <w:rFonts w:ascii="Times New Roman" w:hAnsi="Times New Roman"/>
              <w:sz w:val="16"/>
            </w:rPr>
            <w:t>, Ba Đình, Hà Nội</w:t>
          </w:r>
        </w:p>
        <w:p w:rsidR="00531BD8" w:rsidRPr="006A5EEE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  <w:lang w:val="fr-FR"/>
            </w:rPr>
          </w:pPr>
          <w:r w:rsidRPr="006A5EEE">
            <w:rPr>
              <w:rFonts w:ascii="Times New Roman" w:hAnsi="Times New Roman"/>
              <w:sz w:val="16"/>
              <w:lang w:val="fr-FR"/>
            </w:rPr>
            <w:t xml:space="preserve">Tel: </w:t>
          </w:r>
          <w:r w:rsidR="000C64C9" w:rsidRPr="000C64C9">
            <w:rPr>
              <w:rFonts w:ascii="Times New Roman" w:hAnsi="Times New Roman"/>
              <w:sz w:val="16"/>
              <w:lang w:val="fr-FR"/>
            </w:rPr>
            <w:t>0</w:t>
          </w:r>
          <w:r w:rsidR="00DF28F3">
            <w:rPr>
              <w:rFonts w:ascii="Times New Roman" w:hAnsi="Times New Roman"/>
              <w:sz w:val="16"/>
              <w:lang w:val="fr-FR"/>
            </w:rPr>
            <w:t>2</w:t>
          </w:r>
          <w:r w:rsidR="000C64C9" w:rsidRPr="000C64C9">
            <w:rPr>
              <w:rFonts w:ascii="Times New Roman" w:hAnsi="Times New Roman"/>
              <w:sz w:val="16"/>
              <w:lang w:val="fr-FR"/>
            </w:rPr>
            <w:t xml:space="preserve">4.35160 138 </w:t>
          </w:r>
          <w:r w:rsidRPr="006A5EEE">
            <w:rPr>
              <w:rFonts w:ascii="Times New Roman" w:hAnsi="Times New Roman"/>
              <w:sz w:val="16"/>
              <w:lang w:val="fr-FR"/>
            </w:rPr>
            <w:t xml:space="preserve">(Ext: 103) - Ms. </w:t>
          </w:r>
          <w:r w:rsidR="000700EA">
            <w:rPr>
              <w:rFonts w:ascii="Times New Roman" w:hAnsi="Times New Roman"/>
              <w:sz w:val="16"/>
              <w:lang w:val="fr-FR"/>
            </w:rPr>
            <w:t>Mây</w:t>
          </w:r>
          <w:r w:rsidRPr="006A5EEE">
            <w:rPr>
              <w:rFonts w:ascii="Times New Roman" w:hAnsi="Times New Roman"/>
              <w:sz w:val="16"/>
              <w:lang w:val="fr-FR"/>
            </w:rPr>
            <w:tab/>
          </w:r>
        </w:p>
        <w:p w:rsidR="00531BD8" w:rsidRPr="003C1407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sz w:val="16"/>
              <w:lang w:val="fr-FR"/>
            </w:rPr>
          </w:pPr>
          <w:r w:rsidRPr="003C1407">
            <w:rPr>
              <w:rFonts w:ascii="Times New Roman" w:hAnsi="Times New Roman"/>
              <w:sz w:val="16"/>
              <w:lang w:val="fr-FR"/>
            </w:rPr>
            <w:t xml:space="preserve">Email: </w:t>
          </w:r>
          <w:hyperlink r:id="rId2" w:history="1">
            <w:r w:rsidR="000700EA">
              <w:rPr>
                <w:rStyle w:val="Hyperlink"/>
                <w:rFonts w:ascii="Times New Roman" w:hAnsi="Times New Roman"/>
                <w:sz w:val="16"/>
                <w:lang w:val="fr-FR"/>
              </w:rPr>
              <w:t>mayvu</w:t>
            </w:r>
            <w:r w:rsidR="000700EA" w:rsidRPr="003C1407">
              <w:rPr>
                <w:rStyle w:val="Hyperlink"/>
                <w:rFonts w:ascii="Times New Roman" w:hAnsi="Times New Roman"/>
                <w:sz w:val="16"/>
                <w:lang w:val="fr-FR"/>
              </w:rPr>
              <w:t>@vietnamreport.net</w:t>
            </w:r>
          </w:hyperlink>
          <w:r w:rsidRPr="003C1407">
            <w:rPr>
              <w:rFonts w:ascii="Times New Roman" w:hAnsi="Times New Roman"/>
              <w:sz w:val="16"/>
              <w:lang w:val="fr-FR"/>
            </w:rPr>
            <w:t xml:space="preserve">                                  Fax: 0</w:t>
          </w:r>
          <w:r w:rsidR="00DF28F3">
            <w:rPr>
              <w:rFonts w:ascii="Times New Roman" w:hAnsi="Times New Roman"/>
              <w:sz w:val="16"/>
              <w:lang w:val="fr-FR"/>
            </w:rPr>
            <w:t>2</w:t>
          </w:r>
          <w:r w:rsidRPr="003C1407">
            <w:rPr>
              <w:rFonts w:ascii="Times New Roman" w:hAnsi="Times New Roman"/>
              <w:sz w:val="16"/>
              <w:lang w:val="fr-FR"/>
            </w:rPr>
            <w:t xml:space="preserve">4.35140 805 </w:t>
          </w:r>
        </w:p>
        <w:p w:rsidR="00531BD8" w:rsidRDefault="00531BD8" w:rsidP="00531BD8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3C1407">
            <w:rPr>
              <w:rFonts w:ascii="Times New Roman" w:hAnsi="Times New Roman"/>
              <w:sz w:val="16"/>
            </w:rPr>
            <w:t xml:space="preserve">Website: </w:t>
          </w:r>
          <w:hyperlink r:id="rId3" w:history="1">
            <w:r w:rsidRPr="003C1407">
              <w:rPr>
                <w:rStyle w:val="Hyperlink"/>
                <w:rFonts w:ascii="Times New Roman" w:hAnsi="Times New Roman"/>
                <w:sz w:val="16"/>
              </w:rPr>
              <w:t>http://www.vietnamreport.net</w:t>
            </w:r>
          </w:hyperlink>
        </w:p>
      </w:tc>
    </w:tr>
  </w:tbl>
  <w:p w:rsidR="00AA060A" w:rsidRPr="00531BD8" w:rsidRDefault="00AA060A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1A" w:rsidRDefault="005F5D1A" w:rsidP="00AA060A">
      <w:pPr>
        <w:spacing w:after="0" w:line="240" w:lineRule="auto"/>
      </w:pPr>
      <w:r>
        <w:separator/>
      </w:r>
    </w:p>
  </w:footnote>
  <w:footnote w:type="continuationSeparator" w:id="0">
    <w:p w:rsidR="005F5D1A" w:rsidRDefault="005F5D1A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76" w:rsidRPr="00296A76" w:rsidRDefault="00296A76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296A76">
      <w:rPr>
        <w:rFonts w:ascii="Times New Roman" w:hAnsi="Times New Roman" w:cs="Times New Roman"/>
        <w:i/>
        <w:sz w:val="16"/>
        <w:szCs w:val="16"/>
      </w:rPr>
      <w:t xml:space="preserve">Trang </w:t>
    </w:r>
    <w:sdt>
      <w:sdtPr>
        <w:rPr>
          <w:rFonts w:ascii="Times New Roman" w:hAnsi="Times New Roman" w:cs="Times New Roman"/>
          <w:i/>
          <w:sz w:val="16"/>
          <w:szCs w:val="16"/>
        </w:rPr>
        <w:id w:val="-737557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296A76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98278D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96A76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sdtContent>
    </w:sdt>
  </w:p>
  <w:p w:rsidR="00296A76" w:rsidRDefault="0029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15FA"/>
    <w:multiLevelType w:val="hybridMultilevel"/>
    <w:tmpl w:val="7AD47D1C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AE5"/>
    <w:multiLevelType w:val="hybridMultilevel"/>
    <w:tmpl w:val="A4501A3E"/>
    <w:lvl w:ilvl="0" w:tplc="37BECE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07FC"/>
    <w:multiLevelType w:val="hybridMultilevel"/>
    <w:tmpl w:val="F9303C5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59CC"/>
    <w:multiLevelType w:val="hybridMultilevel"/>
    <w:tmpl w:val="A9FE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2E72"/>
    <w:multiLevelType w:val="hybridMultilevel"/>
    <w:tmpl w:val="FC1C6B6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C70"/>
    <w:multiLevelType w:val="hybridMultilevel"/>
    <w:tmpl w:val="43AA586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05698F"/>
    <w:multiLevelType w:val="hybridMultilevel"/>
    <w:tmpl w:val="9C8C2AA0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6725F1"/>
    <w:multiLevelType w:val="hybridMultilevel"/>
    <w:tmpl w:val="70B09062"/>
    <w:lvl w:ilvl="0" w:tplc="2D66EF52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8441AE"/>
    <w:multiLevelType w:val="hybridMultilevel"/>
    <w:tmpl w:val="4D981170"/>
    <w:lvl w:ilvl="0" w:tplc="6FA47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1DD7"/>
    <w:multiLevelType w:val="hybridMultilevel"/>
    <w:tmpl w:val="0220F754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F618A0"/>
    <w:multiLevelType w:val="hybridMultilevel"/>
    <w:tmpl w:val="EEB8B3C4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65D64"/>
    <w:multiLevelType w:val="hybridMultilevel"/>
    <w:tmpl w:val="184EDC86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2D66EF52">
      <w:start w:val="1"/>
      <w:numFmt w:val="bullet"/>
      <w:lvlText w:val=""/>
      <w:lvlJc w:val="center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10AAB"/>
    <w:rsid w:val="00017C10"/>
    <w:rsid w:val="00021622"/>
    <w:rsid w:val="00036EFE"/>
    <w:rsid w:val="00041D1E"/>
    <w:rsid w:val="00044EFB"/>
    <w:rsid w:val="000552DA"/>
    <w:rsid w:val="00056CE6"/>
    <w:rsid w:val="000574F5"/>
    <w:rsid w:val="000700EA"/>
    <w:rsid w:val="00070CF5"/>
    <w:rsid w:val="00072D92"/>
    <w:rsid w:val="00082349"/>
    <w:rsid w:val="00093555"/>
    <w:rsid w:val="00097125"/>
    <w:rsid w:val="000A63D8"/>
    <w:rsid w:val="000B4326"/>
    <w:rsid w:val="000B62AA"/>
    <w:rsid w:val="000B752F"/>
    <w:rsid w:val="000C13C8"/>
    <w:rsid w:val="000C2197"/>
    <w:rsid w:val="000C5EF5"/>
    <w:rsid w:val="000C64C9"/>
    <w:rsid w:val="000D2562"/>
    <w:rsid w:val="000D5DE5"/>
    <w:rsid w:val="000E6F86"/>
    <w:rsid w:val="000F4E0D"/>
    <w:rsid w:val="000F5198"/>
    <w:rsid w:val="00101348"/>
    <w:rsid w:val="001108E1"/>
    <w:rsid w:val="00121257"/>
    <w:rsid w:val="00142244"/>
    <w:rsid w:val="00143584"/>
    <w:rsid w:val="0015044C"/>
    <w:rsid w:val="00150BCC"/>
    <w:rsid w:val="00153ADA"/>
    <w:rsid w:val="00167803"/>
    <w:rsid w:val="00173C75"/>
    <w:rsid w:val="001909C3"/>
    <w:rsid w:val="00192657"/>
    <w:rsid w:val="001A0663"/>
    <w:rsid w:val="001A50F8"/>
    <w:rsid w:val="001C28F4"/>
    <w:rsid w:val="001C4E80"/>
    <w:rsid w:val="001D0A1B"/>
    <w:rsid w:val="001D1BF2"/>
    <w:rsid w:val="001D2AC7"/>
    <w:rsid w:val="001E22E3"/>
    <w:rsid w:val="0020425A"/>
    <w:rsid w:val="00225363"/>
    <w:rsid w:val="002306C9"/>
    <w:rsid w:val="00233000"/>
    <w:rsid w:val="002548C2"/>
    <w:rsid w:val="002577D2"/>
    <w:rsid w:val="00266174"/>
    <w:rsid w:val="002700A4"/>
    <w:rsid w:val="002704B2"/>
    <w:rsid w:val="00272BF6"/>
    <w:rsid w:val="0027397B"/>
    <w:rsid w:val="00277465"/>
    <w:rsid w:val="0029322E"/>
    <w:rsid w:val="00293514"/>
    <w:rsid w:val="002955DB"/>
    <w:rsid w:val="00296A76"/>
    <w:rsid w:val="00297B65"/>
    <w:rsid w:val="002C1136"/>
    <w:rsid w:val="002D531A"/>
    <w:rsid w:val="002E11BD"/>
    <w:rsid w:val="002E56FD"/>
    <w:rsid w:val="00310248"/>
    <w:rsid w:val="00313FDB"/>
    <w:rsid w:val="003165B6"/>
    <w:rsid w:val="00322127"/>
    <w:rsid w:val="00325EE2"/>
    <w:rsid w:val="0033465B"/>
    <w:rsid w:val="00347255"/>
    <w:rsid w:val="0036530E"/>
    <w:rsid w:val="00367C53"/>
    <w:rsid w:val="0037524B"/>
    <w:rsid w:val="00377A10"/>
    <w:rsid w:val="00382D23"/>
    <w:rsid w:val="003849DE"/>
    <w:rsid w:val="00393391"/>
    <w:rsid w:val="003A2309"/>
    <w:rsid w:val="003B3267"/>
    <w:rsid w:val="003C3ACE"/>
    <w:rsid w:val="003C474B"/>
    <w:rsid w:val="003E06EE"/>
    <w:rsid w:val="00407368"/>
    <w:rsid w:val="00416C41"/>
    <w:rsid w:val="0041710F"/>
    <w:rsid w:val="0042172A"/>
    <w:rsid w:val="0042383D"/>
    <w:rsid w:val="0043725E"/>
    <w:rsid w:val="00437B40"/>
    <w:rsid w:val="00450CA1"/>
    <w:rsid w:val="00453425"/>
    <w:rsid w:val="00460E31"/>
    <w:rsid w:val="0047172D"/>
    <w:rsid w:val="00474781"/>
    <w:rsid w:val="00475C67"/>
    <w:rsid w:val="004A17DB"/>
    <w:rsid w:val="004A501D"/>
    <w:rsid w:val="004B100C"/>
    <w:rsid w:val="004C5DC3"/>
    <w:rsid w:val="004D7306"/>
    <w:rsid w:val="004F0001"/>
    <w:rsid w:val="00507835"/>
    <w:rsid w:val="0051418E"/>
    <w:rsid w:val="0051423C"/>
    <w:rsid w:val="00515740"/>
    <w:rsid w:val="00515961"/>
    <w:rsid w:val="00517F59"/>
    <w:rsid w:val="005209C4"/>
    <w:rsid w:val="00521837"/>
    <w:rsid w:val="005227DE"/>
    <w:rsid w:val="00524151"/>
    <w:rsid w:val="00530EFF"/>
    <w:rsid w:val="00531A98"/>
    <w:rsid w:val="00531BD8"/>
    <w:rsid w:val="00554051"/>
    <w:rsid w:val="00571AF6"/>
    <w:rsid w:val="00571C92"/>
    <w:rsid w:val="00576618"/>
    <w:rsid w:val="00582559"/>
    <w:rsid w:val="005B3363"/>
    <w:rsid w:val="005B54BD"/>
    <w:rsid w:val="005B6CEC"/>
    <w:rsid w:val="005C4A8C"/>
    <w:rsid w:val="005D06A1"/>
    <w:rsid w:val="005D30A4"/>
    <w:rsid w:val="005E11F4"/>
    <w:rsid w:val="005E1C5B"/>
    <w:rsid w:val="005F3F2B"/>
    <w:rsid w:val="005F5D1A"/>
    <w:rsid w:val="005F72C2"/>
    <w:rsid w:val="00603DAD"/>
    <w:rsid w:val="00603FFE"/>
    <w:rsid w:val="00620ACA"/>
    <w:rsid w:val="00627399"/>
    <w:rsid w:val="00633006"/>
    <w:rsid w:val="00633418"/>
    <w:rsid w:val="00636E12"/>
    <w:rsid w:val="00644E1F"/>
    <w:rsid w:val="006509E3"/>
    <w:rsid w:val="00665A9A"/>
    <w:rsid w:val="006726CB"/>
    <w:rsid w:val="00697C82"/>
    <w:rsid w:val="006A44CD"/>
    <w:rsid w:val="006A5EEE"/>
    <w:rsid w:val="006B5EF3"/>
    <w:rsid w:val="006B60F0"/>
    <w:rsid w:val="006C7F33"/>
    <w:rsid w:val="006D5C78"/>
    <w:rsid w:val="006F2168"/>
    <w:rsid w:val="006F787E"/>
    <w:rsid w:val="007015B7"/>
    <w:rsid w:val="0070226C"/>
    <w:rsid w:val="00710E35"/>
    <w:rsid w:val="00727843"/>
    <w:rsid w:val="007516DE"/>
    <w:rsid w:val="00756756"/>
    <w:rsid w:val="007575A7"/>
    <w:rsid w:val="007852E9"/>
    <w:rsid w:val="0079085D"/>
    <w:rsid w:val="007B2030"/>
    <w:rsid w:val="007B63C7"/>
    <w:rsid w:val="007B6672"/>
    <w:rsid w:val="007C43B2"/>
    <w:rsid w:val="007D0160"/>
    <w:rsid w:val="007E1A4D"/>
    <w:rsid w:val="007E5CB3"/>
    <w:rsid w:val="0080504A"/>
    <w:rsid w:val="008071C3"/>
    <w:rsid w:val="0081659C"/>
    <w:rsid w:val="0081741F"/>
    <w:rsid w:val="008205A0"/>
    <w:rsid w:val="00821B3D"/>
    <w:rsid w:val="00833E91"/>
    <w:rsid w:val="0083725C"/>
    <w:rsid w:val="00845270"/>
    <w:rsid w:val="00852892"/>
    <w:rsid w:val="00853582"/>
    <w:rsid w:val="00862169"/>
    <w:rsid w:val="00866856"/>
    <w:rsid w:val="00876995"/>
    <w:rsid w:val="008913B3"/>
    <w:rsid w:val="008B0B81"/>
    <w:rsid w:val="008B40A8"/>
    <w:rsid w:val="008C4891"/>
    <w:rsid w:val="008D4F75"/>
    <w:rsid w:val="0090121E"/>
    <w:rsid w:val="00905A9E"/>
    <w:rsid w:val="00914DEF"/>
    <w:rsid w:val="00916EC1"/>
    <w:rsid w:val="00921724"/>
    <w:rsid w:val="00927D94"/>
    <w:rsid w:val="00933D17"/>
    <w:rsid w:val="00933F4A"/>
    <w:rsid w:val="009379D7"/>
    <w:rsid w:val="009468CA"/>
    <w:rsid w:val="00951546"/>
    <w:rsid w:val="00951CA1"/>
    <w:rsid w:val="00965271"/>
    <w:rsid w:val="00972BB2"/>
    <w:rsid w:val="009749D3"/>
    <w:rsid w:val="0098278D"/>
    <w:rsid w:val="00982E87"/>
    <w:rsid w:val="009A5C7D"/>
    <w:rsid w:val="009A7A79"/>
    <w:rsid w:val="009D01E3"/>
    <w:rsid w:val="009D1FD5"/>
    <w:rsid w:val="009D2975"/>
    <w:rsid w:val="009E226D"/>
    <w:rsid w:val="009E6227"/>
    <w:rsid w:val="009F254D"/>
    <w:rsid w:val="009F738E"/>
    <w:rsid w:val="009F7487"/>
    <w:rsid w:val="00A10BD5"/>
    <w:rsid w:val="00A11543"/>
    <w:rsid w:val="00A21295"/>
    <w:rsid w:val="00A3061F"/>
    <w:rsid w:val="00A30E9A"/>
    <w:rsid w:val="00A57927"/>
    <w:rsid w:val="00A63D8D"/>
    <w:rsid w:val="00A646B7"/>
    <w:rsid w:val="00A6779E"/>
    <w:rsid w:val="00A741B8"/>
    <w:rsid w:val="00A83363"/>
    <w:rsid w:val="00A83D00"/>
    <w:rsid w:val="00A859D9"/>
    <w:rsid w:val="00A8638F"/>
    <w:rsid w:val="00A86DDA"/>
    <w:rsid w:val="00A92716"/>
    <w:rsid w:val="00A97F49"/>
    <w:rsid w:val="00AA0476"/>
    <w:rsid w:val="00AA060A"/>
    <w:rsid w:val="00AA2A8C"/>
    <w:rsid w:val="00AC46D3"/>
    <w:rsid w:val="00AD09E1"/>
    <w:rsid w:val="00AD2AB6"/>
    <w:rsid w:val="00AD656A"/>
    <w:rsid w:val="00AD658B"/>
    <w:rsid w:val="00AF5084"/>
    <w:rsid w:val="00B06FB6"/>
    <w:rsid w:val="00B07DED"/>
    <w:rsid w:val="00B1613B"/>
    <w:rsid w:val="00B174A9"/>
    <w:rsid w:val="00B316B0"/>
    <w:rsid w:val="00B60987"/>
    <w:rsid w:val="00B652CB"/>
    <w:rsid w:val="00B66451"/>
    <w:rsid w:val="00B70F1B"/>
    <w:rsid w:val="00B96CD7"/>
    <w:rsid w:val="00BA1149"/>
    <w:rsid w:val="00BA22E5"/>
    <w:rsid w:val="00BB0C39"/>
    <w:rsid w:val="00BC6197"/>
    <w:rsid w:val="00BE0823"/>
    <w:rsid w:val="00BE30BD"/>
    <w:rsid w:val="00BF4181"/>
    <w:rsid w:val="00BF5BC7"/>
    <w:rsid w:val="00BF6D81"/>
    <w:rsid w:val="00C17598"/>
    <w:rsid w:val="00C20322"/>
    <w:rsid w:val="00C56A06"/>
    <w:rsid w:val="00C64D80"/>
    <w:rsid w:val="00C652BE"/>
    <w:rsid w:val="00C65761"/>
    <w:rsid w:val="00C679AB"/>
    <w:rsid w:val="00C8009E"/>
    <w:rsid w:val="00C80F3D"/>
    <w:rsid w:val="00C832F7"/>
    <w:rsid w:val="00C86CD8"/>
    <w:rsid w:val="00C92F74"/>
    <w:rsid w:val="00CA719D"/>
    <w:rsid w:val="00CE2EF2"/>
    <w:rsid w:val="00CE3037"/>
    <w:rsid w:val="00CE75A9"/>
    <w:rsid w:val="00CF0D30"/>
    <w:rsid w:val="00CF70BE"/>
    <w:rsid w:val="00D00BB2"/>
    <w:rsid w:val="00D14537"/>
    <w:rsid w:val="00D249F4"/>
    <w:rsid w:val="00D32AD0"/>
    <w:rsid w:val="00D33DC2"/>
    <w:rsid w:val="00D35ABF"/>
    <w:rsid w:val="00D37AB4"/>
    <w:rsid w:val="00D4378D"/>
    <w:rsid w:val="00D66351"/>
    <w:rsid w:val="00D74BBA"/>
    <w:rsid w:val="00D83D57"/>
    <w:rsid w:val="00D8419A"/>
    <w:rsid w:val="00DA4468"/>
    <w:rsid w:val="00DB192A"/>
    <w:rsid w:val="00DD1539"/>
    <w:rsid w:val="00DE0948"/>
    <w:rsid w:val="00DF28F3"/>
    <w:rsid w:val="00E10421"/>
    <w:rsid w:val="00E12D89"/>
    <w:rsid w:val="00E2392E"/>
    <w:rsid w:val="00E23A0A"/>
    <w:rsid w:val="00E73F39"/>
    <w:rsid w:val="00E82AC3"/>
    <w:rsid w:val="00E9283E"/>
    <w:rsid w:val="00E92FC3"/>
    <w:rsid w:val="00EA0CF7"/>
    <w:rsid w:val="00EA74F4"/>
    <w:rsid w:val="00EB50BF"/>
    <w:rsid w:val="00EB7679"/>
    <w:rsid w:val="00EC4B15"/>
    <w:rsid w:val="00EC4E04"/>
    <w:rsid w:val="00EC5207"/>
    <w:rsid w:val="00EE0F85"/>
    <w:rsid w:val="00EF529F"/>
    <w:rsid w:val="00EF73CD"/>
    <w:rsid w:val="00F01581"/>
    <w:rsid w:val="00F0786F"/>
    <w:rsid w:val="00F1243D"/>
    <w:rsid w:val="00F124EF"/>
    <w:rsid w:val="00F14E7E"/>
    <w:rsid w:val="00F15CF8"/>
    <w:rsid w:val="00F203D2"/>
    <w:rsid w:val="00F24708"/>
    <w:rsid w:val="00F3101D"/>
    <w:rsid w:val="00F35660"/>
    <w:rsid w:val="00F36C95"/>
    <w:rsid w:val="00F508C1"/>
    <w:rsid w:val="00F548B8"/>
    <w:rsid w:val="00F60B07"/>
    <w:rsid w:val="00F66161"/>
    <w:rsid w:val="00F7317C"/>
    <w:rsid w:val="00F76985"/>
    <w:rsid w:val="00F77443"/>
    <w:rsid w:val="00F83534"/>
    <w:rsid w:val="00F857C1"/>
    <w:rsid w:val="00F93327"/>
    <w:rsid w:val="00F93E16"/>
    <w:rsid w:val="00FA14F5"/>
    <w:rsid w:val="00FD4A07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37F9C-78D2-4097-8894-0E41E81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report.net" TargetMode="External"/><Relationship Id="rId2" Type="http://schemas.openxmlformats.org/officeDocument/2006/relationships/hyperlink" Target="mailto:ngango@vietnamrepor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D164-9DAF-42B4-A163-2CA56285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AutoBVT</cp:lastModifiedBy>
  <cp:revision>4</cp:revision>
  <cp:lastPrinted>2019-11-05T08:03:00Z</cp:lastPrinted>
  <dcterms:created xsi:type="dcterms:W3CDTF">2019-11-05T08:02:00Z</dcterms:created>
  <dcterms:modified xsi:type="dcterms:W3CDTF">2019-11-14T04:43:00Z</dcterms:modified>
</cp:coreProperties>
</file>